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265E13" w14:textId="77777777" w:rsidR="00354791" w:rsidRPr="00684B6F" w:rsidRDefault="00354791" w:rsidP="00215737">
      <w:pPr>
        <w:autoSpaceDE w:val="0"/>
        <w:autoSpaceDN w:val="0"/>
        <w:adjustRightInd w:val="0"/>
        <w:spacing w:before="100" w:beforeAutospacing="1" w:after="100" w:afterAutospacing="1" w:line="240" w:lineRule="auto"/>
        <w:jc w:val="center"/>
        <w:rPr>
          <w:rFonts w:cs="Verdana"/>
          <w:b/>
          <w:sz w:val="28"/>
          <w:szCs w:val="28"/>
          <w:lang w:val="fr-CH"/>
        </w:rPr>
      </w:pPr>
      <w:r w:rsidRPr="00684B6F">
        <w:rPr>
          <w:rFonts w:cs="Verdana"/>
          <w:b/>
          <w:sz w:val="28"/>
          <w:szCs w:val="28"/>
          <w:lang w:val="fr-CH"/>
        </w:rPr>
        <w:t>Delphi questionnaire (round 1)</w:t>
      </w:r>
    </w:p>
    <w:p w14:paraId="53AFD229" w14:textId="768A9ABC" w:rsidR="00AA4EAB" w:rsidRPr="00684B6F" w:rsidRDefault="002D149F" w:rsidP="00215737">
      <w:pPr>
        <w:autoSpaceDE w:val="0"/>
        <w:autoSpaceDN w:val="0"/>
        <w:adjustRightInd w:val="0"/>
        <w:spacing w:before="120" w:after="100" w:afterAutospacing="1" w:line="240" w:lineRule="auto"/>
        <w:jc w:val="both"/>
        <w:rPr>
          <w:rFonts w:cs="Verdana"/>
          <w:sz w:val="24"/>
          <w:szCs w:val="24"/>
        </w:rPr>
      </w:pPr>
      <w:r w:rsidRPr="00684B6F">
        <w:rPr>
          <w:rFonts w:cs="Verdana"/>
          <w:sz w:val="24"/>
          <w:szCs w:val="24"/>
        </w:rPr>
        <w:t xml:space="preserve">1. </w:t>
      </w:r>
      <w:r w:rsidR="00AA4EAB" w:rsidRPr="00684B6F">
        <w:rPr>
          <w:rFonts w:cs="Verdana"/>
          <w:sz w:val="24"/>
          <w:szCs w:val="24"/>
        </w:rPr>
        <w:t>From the following list of items, could you rank</w:t>
      </w:r>
      <w:r w:rsidR="00376268" w:rsidRPr="00684B6F">
        <w:rPr>
          <w:rFonts w:cs="Verdana"/>
          <w:sz w:val="24"/>
          <w:szCs w:val="24"/>
        </w:rPr>
        <w:t>,</w:t>
      </w:r>
      <w:r w:rsidR="00AA4EAB" w:rsidRPr="00684B6F">
        <w:rPr>
          <w:rFonts w:cs="Verdana"/>
          <w:sz w:val="24"/>
          <w:szCs w:val="24"/>
        </w:rPr>
        <w:t xml:space="preserve"> in order of relevance</w:t>
      </w:r>
      <w:r w:rsidR="00376268" w:rsidRPr="00684B6F">
        <w:rPr>
          <w:rFonts w:cs="Verdana"/>
          <w:sz w:val="24"/>
          <w:szCs w:val="24"/>
        </w:rPr>
        <w:t>,</w:t>
      </w:r>
      <w:r w:rsidR="00AA4EAB" w:rsidRPr="00684B6F">
        <w:rPr>
          <w:rFonts w:cs="Verdana"/>
          <w:sz w:val="24"/>
          <w:szCs w:val="24"/>
        </w:rPr>
        <w:t xml:space="preserve"> the 5 items that, from your point of view, would best support non specialised healthcare professionals to identify patients in need of "general" palliative care and list them in the table below?</w:t>
      </w:r>
    </w:p>
    <w:tbl>
      <w:tblPr>
        <w:tblStyle w:val="Grilledutableau"/>
        <w:tblW w:w="0" w:type="auto"/>
        <w:tblInd w:w="426" w:type="dxa"/>
        <w:tblLook w:val="04A0" w:firstRow="1" w:lastRow="0" w:firstColumn="1" w:lastColumn="0" w:noHBand="0" w:noVBand="1"/>
      </w:tblPr>
      <w:tblGrid>
        <w:gridCol w:w="987"/>
        <w:gridCol w:w="7937"/>
      </w:tblGrid>
      <w:tr w:rsidR="00684B6F" w:rsidRPr="00684B6F" w14:paraId="78975E66" w14:textId="77777777" w:rsidTr="00BE7892">
        <w:tc>
          <w:tcPr>
            <w:tcW w:w="8924" w:type="dxa"/>
            <w:gridSpan w:val="2"/>
            <w:vAlign w:val="center"/>
          </w:tcPr>
          <w:p w14:paraId="729FD410" w14:textId="77777777" w:rsidR="00AA4EAB" w:rsidRPr="00684B6F" w:rsidRDefault="00AA4EAB" w:rsidP="00215737">
            <w:pPr>
              <w:pStyle w:val="Paragraphedeliste"/>
              <w:spacing w:line="240" w:lineRule="auto"/>
              <w:ind w:left="0"/>
              <w:jc w:val="both"/>
              <w:rPr>
                <w:rFonts w:ascii="Arial" w:hAnsi="Arial" w:cs="Arial"/>
                <w:sz w:val="20"/>
                <w:szCs w:val="20"/>
              </w:rPr>
            </w:pPr>
            <w:r w:rsidRPr="00684B6F">
              <w:rPr>
                <w:rFonts w:cs="Verdana"/>
                <w:sz w:val="24"/>
                <w:szCs w:val="24"/>
              </w:rPr>
              <w:t>The 5 items that best identify patients in need of « general » palliative care, in order of relevance, are :</w:t>
            </w:r>
          </w:p>
        </w:tc>
      </w:tr>
      <w:tr w:rsidR="00684B6F" w:rsidRPr="00684B6F" w14:paraId="0E0FBE20" w14:textId="77777777" w:rsidTr="00BE7892">
        <w:tc>
          <w:tcPr>
            <w:tcW w:w="987" w:type="dxa"/>
            <w:vAlign w:val="center"/>
          </w:tcPr>
          <w:p w14:paraId="620D612B"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1</w:t>
            </w:r>
          </w:p>
        </w:tc>
        <w:tc>
          <w:tcPr>
            <w:tcW w:w="7937" w:type="dxa"/>
          </w:tcPr>
          <w:p w14:paraId="3655A10A"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3DE42211" w14:textId="77777777" w:rsidTr="00BE7892">
        <w:tc>
          <w:tcPr>
            <w:tcW w:w="987" w:type="dxa"/>
            <w:vAlign w:val="center"/>
          </w:tcPr>
          <w:p w14:paraId="0CFD7BAA"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2</w:t>
            </w:r>
          </w:p>
        </w:tc>
        <w:tc>
          <w:tcPr>
            <w:tcW w:w="7937" w:type="dxa"/>
          </w:tcPr>
          <w:p w14:paraId="737DD869"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6F6CC1E7" w14:textId="77777777" w:rsidTr="00BE7892">
        <w:tc>
          <w:tcPr>
            <w:tcW w:w="987" w:type="dxa"/>
            <w:vAlign w:val="center"/>
          </w:tcPr>
          <w:p w14:paraId="73FBABA2"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3</w:t>
            </w:r>
          </w:p>
        </w:tc>
        <w:tc>
          <w:tcPr>
            <w:tcW w:w="7937" w:type="dxa"/>
          </w:tcPr>
          <w:p w14:paraId="18F44E4E"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3F1EF24E" w14:textId="77777777" w:rsidTr="00BE7892">
        <w:tc>
          <w:tcPr>
            <w:tcW w:w="987" w:type="dxa"/>
            <w:vAlign w:val="center"/>
          </w:tcPr>
          <w:p w14:paraId="3A57A445"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4</w:t>
            </w:r>
          </w:p>
        </w:tc>
        <w:tc>
          <w:tcPr>
            <w:tcW w:w="7937" w:type="dxa"/>
          </w:tcPr>
          <w:p w14:paraId="4F45AD87"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215737" w:rsidRPr="00684B6F" w14:paraId="277CECFB" w14:textId="77777777" w:rsidTr="00BE7892">
        <w:tc>
          <w:tcPr>
            <w:tcW w:w="987" w:type="dxa"/>
            <w:vAlign w:val="center"/>
          </w:tcPr>
          <w:p w14:paraId="21426125"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5</w:t>
            </w:r>
          </w:p>
        </w:tc>
        <w:tc>
          <w:tcPr>
            <w:tcW w:w="7937" w:type="dxa"/>
          </w:tcPr>
          <w:p w14:paraId="0A9594DF"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bl>
    <w:p w14:paraId="03522C82" w14:textId="0397AEA6" w:rsidR="00AA4EAB" w:rsidRPr="00684B6F" w:rsidRDefault="00AA4EAB" w:rsidP="00215737">
      <w:pPr>
        <w:autoSpaceDE w:val="0"/>
        <w:autoSpaceDN w:val="0"/>
        <w:adjustRightInd w:val="0"/>
        <w:spacing w:before="120" w:after="100" w:afterAutospacing="1" w:line="240" w:lineRule="auto"/>
        <w:jc w:val="both"/>
        <w:rPr>
          <w:rFonts w:cs="Verdana"/>
          <w:sz w:val="24"/>
          <w:szCs w:val="24"/>
        </w:rPr>
      </w:pPr>
      <w:r w:rsidRPr="00684B6F">
        <w:rPr>
          <w:rFonts w:cs="Verdana"/>
          <w:sz w:val="24"/>
          <w:szCs w:val="24"/>
        </w:rPr>
        <w:t xml:space="preserve">When an item is declined in several formulations (a, b, c), please choose </w:t>
      </w:r>
      <w:r w:rsidRPr="00684B6F">
        <w:rPr>
          <w:rFonts w:cs="Verdana"/>
          <w:b/>
          <w:sz w:val="24"/>
          <w:szCs w:val="24"/>
        </w:rPr>
        <w:t>the</w:t>
      </w:r>
      <w:r w:rsidRPr="00684B6F">
        <w:rPr>
          <w:rFonts w:cs="Verdana"/>
          <w:sz w:val="24"/>
          <w:szCs w:val="24"/>
        </w:rPr>
        <w:t xml:space="preserve"> formulation that seems </w:t>
      </w:r>
      <w:r w:rsidR="00354791" w:rsidRPr="00684B6F">
        <w:rPr>
          <w:rFonts w:cs="Verdana"/>
          <w:sz w:val="24"/>
          <w:szCs w:val="24"/>
        </w:rPr>
        <w:t xml:space="preserve">the </w:t>
      </w:r>
      <w:r w:rsidRPr="00684B6F">
        <w:rPr>
          <w:rFonts w:cs="Verdana"/>
          <w:sz w:val="24"/>
          <w:szCs w:val="24"/>
        </w:rPr>
        <w:t>most relevant to you.</w:t>
      </w:r>
    </w:p>
    <w:p w14:paraId="02822948" w14:textId="77777777" w:rsidR="00BE7892" w:rsidRPr="00684B6F" w:rsidRDefault="00BE7892" w:rsidP="00215737">
      <w:pPr>
        <w:spacing w:line="240" w:lineRule="auto"/>
        <w:ind w:left="66"/>
        <w:jc w:val="both"/>
        <w:rPr>
          <w:rFonts w:cs="Arial"/>
          <w:sz w:val="24"/>
          <w:szCs w:val="24"/>
        </w:rPr>
      </w:pPr>
      <w:r w:rsidRPr="00684B6F">
        <w:rPr>
          <w:rFonts w:cs="Arial"/>
          <w:sz w:val="24"/>
          <w:szCs w:val="24"/>
        </w:rPr>
        <w:t xml:space="preserve">1a. </w:t>
      </w:r>
      <w:r w:rsidR="00AA4EAB" w:rsidRPr="00684B6F">
        <w:rPr>
          <w:rFonts w:cs="Arial"/>
          <w:sz w:val="24"/>
          <w:szCs w:val="24"/>
        </w:rPr>
        <w:t xml:space="preserve">Would you be surprised if this patient died in the next 6 months? </w:t>
      </w:r>
      <w:r w:rsidR="000F7A68" w:rsidRPr="00684B6F">
        <w:rPr>
          <w:rFonts w:cs="Arial"/>
          <w:sz w:val="24"/>
          <w:szCs w:val="24"/>
        </w:rPr>
        <w:t>(</w:t>
      </w:r>
      <w:r w:rsidR="00AA4EAB" w:rsidRPr="00684B6F">
        <w:rPr>
          <w:rFonts w:cs="Arial"/>
          <w:sz w:val="24"/>
          <w:szCs w:val="24"/>
        </w:rPr>
        <w:t>the answer « no » ascertains a patient in need of PC</w:t>
      </w:r>
      <w:r w:rsidR="000F7A68" w:rsidRPr="00684B6F">
        <w:rPr>
          <w:rFonts w:cs="Arial"/>
          <w:sz w:val="24"/>
          <w:szCs w:val="24"/>
        </w:rPr>
        <w:t>)</w:t>
      </w:r>
      <w:r w:rsidR="00AA4EAB" w:rsidRPr="00684B6F">
        <w:rPr>
          <w:rFonts w:cs="Arial"/>
          <w:sz w:val="24"/>
          <w:szCs w:val="24"/>
        </w:rPr>
        <w:t xml:space="preserve"> </w:t>
      </w:r>
    </w:p>
    <w:p w14:paraId="56766F85" w14:textId="77777777" w:rsidR="00BE7892" w:rsidRPr="00684B6F" w:rsidRDefault="00BE7892" w:rsidP="00215737">
      <w:pPr>
        <w:spacing w:line="240" w:lineRule="auto"/>
        <w:ind w:left="66"/>
        <w:jc w:val="both"/>
        <w:rPr>
          <w:rFonts w:cs="Arial"/>
          <w:sz w:val="24"/>
          <w:szCs w:val="24"/>
        </w:rPr>
      </w:pPr>
      <w:r w:rsidRPr="00684B6F">
        <w:rPr>
          <w:rFonts w:cs="Arial"/>
          <w:sz w:val="24"/>
          <w:szCs w:val="24"/>
        </w:rPr>
        <w:t xml:space="preserve">1b. </w:t>
      </w:r>
      <w:r w:rsidR="00AA4EAB" w:rsidRPr="00684B6F">
        <w:rPr>
          <w:rFonts w:cs="Arial"/>
          <w:sz w:val="24"/>
          <w:szCs w:val="24"/>
        </w:rPr>
        <w:t xml:space="preserve">Would you be surprised if this patient died in the next 6 months? </w:t>
      </w:r>
      <w:r w:rsidR="000F7A68" w:rsidRPr="00684B6F">
        <w:rPr>
          <w:rFonts w:cs="Arial"/>
          <w:sz w:val="24"/>
          <w:szCs w:val="24"/>
        </w:rPr>
        <w:t>(</w:t>
      </w:r>
      <w:r w:rsidR="00AA4EAB" w:rsidRPr="00684B6F">
        <w:rPr>
          <w:rFonts w:cs="Arial"/>
          <w:sz w:val="24"/>
          <w:szCs w:val="24"/>
        </w:rPr>
        <w:t>likewise</w:t>
      </w:r>
      <w:r w:rsidR="000F7A68" w:rsidRPr="00684B6F">
        <w:rPr>
          <w:rFonts w:cs="Arial"/>
          <w:sz w:val="24"/>
          <w:szCs w:val="24"/>
        </w:rPr>
        <w:t>)</w:t>
      </w:r>
    </w:p>
    <w:p w14:paraId="7B39078D" w14:textId="356336C3" w:rsidR="0032037C" w:rsidRPr="00684B6F" w:rsidRDefault="00BE7892" w:rsidP="00215737">
      <w:pPr>
        <w:spacing w:line="240" w:lineRule="auto"/>
        <w:ind w:left="66"/>
        <w:jc w:val="both"/>
        <w:rPr>
          <w:rFonts w:cs="Arial"/>
          <w:sz w:val="24"/>
          <w:szCs w:val="24"/>
        </w:rPr>
      </w:pPr>
      <w:r w:rsidRPr="00684B6F">
        <w:rPr>
          <w:rFonts w:cs="Arial"/>
          <w:sz w:val="24"/>
          <w:szCs w:val="24"/>
        </w:rPr>
        <w:t xml:space="preserve">1c. </w:t>
      </w:r>
      <w:r w:rsidR="00AA4EAB" w:rsidRPr="00684B6F">
        <w:rPr>
          <w:rFonts w:cs="Arial"/>
          <w:sz w:val="24"/>
          <w:szCs w:val="24"/>
        </w:rPr>
        <w:t>Would you be surprised if this patient died in the next months, weeks or days?</w:t>
      </w:r>
      <w:r w:rsidR="000F7A68" w:rsidRPr="00684B6F">
        <w:rPr>
          <w:rFonts w:cs="Arial"/>
          <w:sz w:val="24"/>
          <w:szCs w:val="24"/>
        </w:rPr>
        <w:t xml:space="preserve"> (</w:t>
      </w:r>
      <w:r w:rsidR="00AA4EAB" w:rsidRPr="00684B6F">
        <w:rPr>
          <w:rFonts w:cs="Arial"/>
          <w:sz w:val="24"/>
          <w:szCs w:val="24"/>
        </w:rPr>
        <w:t>likewise</w:t>
      </w:r>
      <w:r w:rsidR="000F7A68" w:rsidRPr="00684B6F">
        <w:rPr>
          <w:rFonts w:cs="Arial"/>
          <w:sz w:val="24"/>
          <w:szCs w:val="24"/>
        </w:rPr>
        <w:t>)</w:t>
      </w:r>
    </w:p>
    <w:p w14:paraId="55E3A77B" w14:textId="3FFDEAA9" w:rsidR="004A2AF5" w:rsidRPr="00684B6F" w:rsidRDefault="00BE7892" w:rsidP="00215737">
      <w:pPr>
        <w:spacing w:line="240" w:lineRule="auto"/>
        <w:ind w:left="66"/>
        <w:jc w:val="both"/>
        <w:rPr>
          <w:rFonts w:cs="Arial"/>
          <w:sz w:val="24"/>
          <w:szCs w:val="24"/>
        </w:rPr>
      </w:pPr>
      <w:r w:rsidRPr="00684B6F">
        <w:rPr>
          <w:rFonts w:cs="Arial"/>
          <w:sz w:val="24"/>
          <w:szCs w:val="24"/>
        </w:rPr>
        <w:lastRenderedPageBreak/>
        <w:t xml:space="preserve">2. </w:t>
      </w:r>
      <w:r w:rsidR="00B5163B" w:rsidRPr="00684B6F">
        <w:rPr>
          <w:rFonts w:cs="Arial"/>
          <w:sz w:val="24"/>
          <w:szCs w:val="24"/>
        </w:rPr>
        <w:t>As health</w:t>
      </w:r>
      <w:r w:rsidR="00F35C44">
        <w:rPr>
          <w:rFonts w:cs="Arial"/>
          <w:sz w:val="24"/>
          <w:szCs w:val="24"/>
        </w:rPr>
        <w:t>care</w:t>
      </w:r>
      <w:r w:rsidR="00B5163B" w:rsidRPr="00684B6F">
        <w:rPr>
          <w:rFonts w:cs="Arial"/>
          <w:sz w:val="24"/>
          <w:szCs w:val="24"/>
        </w:rPr>
        <w:t xml:space="preserve"> professional, would you consider that this patient requires palliative care or treatment at the moment?</w:t>
      </w:r>
    </w:p>
    <w:p w14:paraId="199CEBE2" w14:textId="77777777" w:rsidR="00B5163B" w:rsidRPr="00684B6F" w:rsidRDefault="00BE7892" w:rsidP="00215737">
      <w:pPr>
        <w:spacing w:line="240" w:lineRule="auto"/>
        <w:ind w:left="66"/>
        <w:jc w:val="both"/>
        <w:rPr>
          <w:rFonts w:cs="Arial"/>
          <w:sz w:val="24"/>
          <w:szCs w:val="24"/>
        </w:rPr>
      </w:pPr>
      <w:r w:rsidRPr="00684B6F">
        <w:rPr>
          <w:rFonts w:cs="Arial"/>
          <w:sz w:val="24"/>
          <w:szCs w:val="24"/>
        </w:rPr>
        <w:t xml:space="preserve">3a. </w:t>
      </w:r>
      <w:r w:rsidR="00B5163B" w:rsidRPr="00684B6F">
        <w:rPr>
          <w:rFonts w:cs="Arial"/>
          <w:sz w:val="24"/>
          <w:szCs w:val="24"/>
        </w:rPr>
        <w:t xml:space="preserve">The patient or their family asks either explicitly or implicitly for palliative care or uniquely comfort care. They hint at limiting curative therapies or refuse specific treatments that are seen as curative. </w:t>
      </w:r>
    </w:p>
    <w:p w14:paraId="3411FA8B"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3b. </w:t>
      </w:r>
      <w:r w:rsidR="00B5163B" w:rsidRPr="00684B6F">
        <w:rPr>
          <w:rFonts w:cs="Arial"/>
          <w:sz w:val="24"/>
          <w:szCs w:val="24"/>
        </w:rPr>
        <w:t>The patient and/or their entourage ask for palliative care or withdrawing treatment</w:t>
      </w:r>
    </w:p>
    <w:p w14:paraId="30C57E3D"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4a. </w:t>
      </w:r>
      <w:r w:rsidR="00B5163B" w:rsidRPr="00684B6F">
        <w:rPr>
          <w:rFonts w:cs="Arial"/>
          <w:sz w:val="24"/>
          <w:szCs w:val="24"/>
        </w:rPr>
        <w:t>Advanced illness, unstable worsening of complex symptoms (burden)</w:t>
      </w:r>
    </w:p>
    <w:p w14:paraId="2388B88A"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4b. </w:t>
      </w:r>
      <w:r w:rsidR="00B5163B" w:rsidRPr="00684B6F">
        <w:rPr>
          <w:rFonts w:cs="Arial"/>
          <w:sz w:val="24"/>
          <w:szCs w:val="24"/>
        </w:rPr>
        <w:t>Advanced illness and or diminishing response to etiological treatments</w:t>
      </w:r>
    </w:p>
    <w:p w14:paraId="08D5279B" w14:textId="7000F829" w:rsidR="00E04653" w:rsidRPr="00684B6F" w:rsidRDefault="00AE4021" w:rsidP="00215737">
      <w:pPr>
        <w:spacing w:line="240" w:lineRule="auto"/>
        <w:ind w:left="66"/>
        <w:jc w:val="both"/>
        <w:rPr>
          <w:rFonts w:cs="Arial"/>
          <w:sz w:val="24"/>
          <w:szCs w:val="24"/>
        </w:rPr>
      </w:pPr>
      <w:r w:rsidRPr="00684B6F">
        <w:rPr>
          <w:rFonts w:cs="Arial"/>
          <w:sz w:val="24"/>
          <w:szCs w:val="24"/>
        </w:rPr>
        <w:t>4c.</w:t>
      </w:r>
      <w:r w:rsidR="00BE7892" w:rsidRPr="00684B6F">
        <w:rPr>
          <w:rFonts w:cs="Arial"/>
          <w:i/>
          <w:sz w:val="24"/>
          <w:szCs w:val="24"/>
        </w:rPr>
        <w:t xml:space="preserve"> </w:t>
      </w:r>
      <w:r w:rsidR="00B5163B" w:rsidRPr="00684B6F">
        <w:rPr>
          <w:rFonts w:cs="Arial"/>
          <w:sz w:val="24"/>
          <w:szCs w:val="24"/>
        </w:rPr>
        <w:t>A disease that cannot be treated according to the current state of knowledge. The vital prognosis is underway.</w:t>
      </w:r>
    </w:p>
    <w:p w14:paraId="745D2093" w14:textId="77777777" w:rsidR="00E04653" w:rsidRPr="00684B6F" w:rsidRDefault="00BE7892" w:rsidP="00215737">
      <w:pPr>
        <w:spacing w:line="240" w:lineRule="auto"/>
        <w:ind w:left="66"/>
        <w:jc w:val="both"/>
        <w:rPr>
          <w:rFonts w:cs="Arial"/>
          <w:sz w:val="24"/>
          <w:szCs w:val="24"/>
        </w:rPr>
      </w:pPr>
      <w:r w:rsidRPr="00684B6F">
        <w:rPr>
          <w:rFonts w:cs="Arial"/>
          <w:sz w:val="24"/>
          <w:szCs w:val="24"/>
        </w:rPr>
        <w:t xml:space="preserve">5. </w:t>
      </w:r>
      <w:r w:rsidR="00B5163B" w:rsidRPr="00684B6F">
        <w:rPr>
          <w:rFonts w:cs="Arial"/>
          <w:sz w:val="24"/>
          <w:szCs w:val="24"/>
        </w:rPr>
        <w:t>Decreased response to treatment and reversibility</w:t>
      </w:r>
    </w:p>
    <w:p w14:paraId="33B79B3E" w14:textId="77777777" w:rsidR="00E04653" w:rsidRPr="00684B6F" w:rsidRDefault="00BE7892" w:rsidP="00215737">
      <w:pPr>
        <w:spacing w:line="240" w:lineRule="auto"/>
        <w:ind w:left="66"/>
        <w:jc w:val="both"/>
        <w:rPr>
          <w:rFonts w:cs="Arial"/>
          <w:sz w:val="24"/>
          <w:szCs w:val="24"/>
        </w:rPr>
      </w:pPr>
      <w:r w:rsidRPr="00684B6F">
        <w:rPr>
          <w:rFonts w:cs="Arial"/>
          <w:sz w:val="24"/>
          <w:szCs w:val="24"/>
        </w:rPr>
        <w:t xml:space="preserve">6. </w:t>
      </w:r>
      <w:r w:rsidR="00B5163B" w:rsidRPr="00684B6F">
        <w:rPr>
          <w:rFonts w:cs="Arial"/>
          <w:sz w:val="24"/>
          <w:szCs w:val="24"/>
        </w:rPr>
        <w:t>Presence of at least one disturbing symptom without an immediate response to treatment</w:t>
      </w:r>
    </w:p>
    <w:p w14:paraId="25CB6C79" w14:textId="77777777" w:rsidR="00E04653" w:rsidRPr="00684B6F" w:rsidRDefault="00E04653" w:rsidP="00215737">
      <w:pPr>
        <w:spacing w:line="240" w:lineRule="auto"/>
        <w:ind w:left="66"/>
        <w:jc w:val="both"/>
        <w:rPr>
          <w:rFonts w:cs="Arial"/>
          <w:sz w:val="24"/>
          <w:szCs w:val="24"/>
        </w:rPr>
      </w:pPr>
    </w:p>
    <w:p w14:paraId="080D145C"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7a. </w:t>
      </w:r>
      <w:r w:rsidR="00B5163B" w:rsidRPr="00684B6F">
        <w:rPr>
          <w:rFonts w:cs="Arial"/>
          <w:sz w:val="24"/>
          <w:szCs w:val="24"/>
        </w:rPr>
        <w:t>Decrease in general condition (Barthel ≤ 25 or PPS ≤ 60%) and/or loss of two or more activities of daily living (Katz index) despite adequate management</w:t>
      </w:r>
    </w:p>
    <w:p w14:paraId="78D2BBF3"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7b. </w:t>
      </w:r>
      <w:r w:rsidR="00B5163B" w:rsidRPr="00684B6F">
        <w:rPr>
          <w:rFonts w:cs="Arial"/>
          <w:sz w:val="24"/>
          <w:szCs w:val="24"/>
        </w:rPr>
        <w:t>Poor or deteriorating performance status (the person remains in bed or in a chair more than 50% of their waking time), with limited reversibility</w:t>
      </w:r>
    </w:p>
    <w:p w14:paraId="478151C3"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7c. </w:t>
      </w:r>
      <w:r w:rsidR="00B5163B" w:rsidRPr="00684B6F">
        <w:rPr>
          <w:rFonts w:cs="Arial"/>
          <w:sz w:val="24"/>
          <w:szCs w:val="24"/>
        </w:rPr>
        <w:t>General functional decline and increased need for support</w:t>
      </w:r>
    </w:p>
    <w:p w14:paraId="5618321C" w14:textId="5B100173" w:rsidR="004045ED" w:rsidRPr="00215737" w:rsidRDefault="00BE7892" w:rsidP="00215737">
      <w:pPr>
        <w:spacing w:line="240" w:lineRule="auto"/>
        <w:ind w:left="66"/>
        <w:jc w:val="both"/>
        <w:rPr>
          <w:rFonts w:cs="Arial"/>
          <w:sz w:val="24"/>
          <w:szCs w:val="24"/>
        </w:rPr>
      </w:pPr>
      <w:r w:rsidRPr="00684B6F">
        <w:rPr>
          <w:rFonts w:cs="Arial"/>
          <w:sz w:val="24"/>
          <w:szCs w:val="24"/>
        </w:rPr>
        <w:t xml:space="preserve">7d. </w:t>
      </w:r>
      <w:r w:rsidR="00B5163B" w:rsidRPr="00684B6F">
        <w:rPr>
          <w:rFonts w:cs="Arial"/>
          <w:sz w:val="24"/>
          <w:szCs w:val="24"/>
        </w:rPr>
        <w:t>Functional markers of decline, at least one of the following, within the last 6 months:</w:t>
      </w:r>
      <w:r w:rsidR="00215737">
        <w:rPr>
          <w:rFonts w:cs="Arial"/>
          <w:sz w:val="24"/>
          <w:szCs w:val="24"/>
        </w:rPr>
        <w:t xml:space="preserve"> s</w:t>
      </w:r>
      <w:r w:rsidR="00B5163B" w:rsidRPr="00215737">
        <w:rPr>
          <w:rFonts w:cs="Arial"/>
          <w:sz w:val="24"/>
          <w:szCs w:val="24"/>
        </w:rPr>
        <w:t>erious and established functional dependence</w:t>
      </w:r>
      <w:r w:rsidR="00215737">
        <w:rPr>
          <w:rFonts w:cs="Arial"/>
          <w:sz w:val="24"/>
          <w:szCs w:val="24"/>
        </w:rPr>
        <w:t>, l</w:t>
      </w:r>
      <w:r w:rsidR="00B5163B" w:rsidRPr="00215737">
        <w:rPr>
          <w:rFonts w:cs="Arial"/>
          <w:sz w:val="24"/>
          <w:szCs w:val="24"/>
        </w:rPr>
        <w:t>oss of 2 or more activities of daily living (ADLs) despite adequate therapeutic interventions</w:t>
      </w:r>
      <w:r w:rsidR="00215737">
        <w:rPr>
          <w:rFonts w:cs="Arial"/>
          <w:sz w:val="24"/>
          <w:szCs w:val="24"/>
        </w:rPr>
        <w:t>, c</w:t>
      </w:r>
      <w:r w:rsidR="004045ED" w:rsidRPr="00215737">
        <w:rPr>
          <w:rFonts w:cs="Arial"/>
          <w:sz w:val="24"/>
          <w:szCs w:val="24"/>
        </w:rPr>
        <w:t>linical perception of functional decline (sustained, intense/severe, progressive, irreversible) not related to concomitant conditions</w:t>
      </w:r>
    </w:p>
    <w:p w14:paraId="3BB66559" w14:textId="5731F80E" w:rsidR="00E04653" w:rsidRPr="00684B6F" w:rsidRDefault="00492B2F" w:rsidP="00215737">
      <w:pPr>
        <w:spacing w:line="240" w:lineRule="auto"/>
        <w:jc w:val="both"/>
        <w:rPr>
          <w:rFonts w:cs="Arial"/>
          <w:sz w:val="24"/>
          <w:szCs w:val="24"/>
        </w:rPr>
      </w:pPr>
      <w:r w:rsidRPr="00684B6F">
        <w:rPr>
          <w:rFonts w:cs="Arial"/>
          <w:sz w:val="24"/>
          <w:szCs w:val="24"/>
        </w:rPr>
        <w:t xml:space="preserve">7e. </w:t>
      </w:r>
      <w:r w:rsidR="00B5163B" w:rsidRPr="00684B6F">
        <w:rPr>
          <w:rFonts w:cs="Arial"/>
          <w:sz w:val="24"/>
          <w:szCs w:val="24"/>
        </w:rPr>
        <w:t>The patient is dependent on others for most care needs due to physical and/or mental health problems.</w:t>
      </w:r>
      <w:bookmarkStart w:id="0" w:name="_GoBack"/>
      <w:bookmarkEnd w:id="0"/>
    </w:p>
    <w:p w14:paraId="74D04640" w14:textId="77777777" w:rsidR="00F35C44" w:rsidRPr="00DF5904" w:rsidRDefault="00BE7892" w:rsidP="00215737">
      <w:pPr>
        <w:spacing w:after="0" w:line="240" w:lineRule="auto"/>
        <w:jc w:val="both"/>
        <w:rPr>
          <w:rFonts w:cs="Arial"/>
          <w:sz w:val="24"/>
          <w:szCs w:val="24"/>
        </w:rPr>
      </w:pPr>
      <w:r w:rsidRPr="00684B6F">
        <w:rPr>
          <w:rFonts w:cs="Arial"/>
          <w:sz w:val="24"/>
          <w:szCs w:val="24"/>
        </w:rPr>
        <w:t xml:space="preserve">8a. </w:t>
      </w:r>
      <w:r w:rsidR="00F35C44" w:rsidRPr="00DF5904">
        <w:rPr>
          <w:rFonts w:cs="Arial"/>
          <w:sz w:val="24"/>
          <w:szCs w:val="24"/>
        </w:rPr>
        <w:t>Nutritional markers of decline, at least one of the following, in the last 6 months: Albumin &lt; 25 g/l weight loss of over 10% that is not related to an acute decompensation episode, Clinical perception of nutritional decline (sustained, intense/severe, progressive, irreversible) not related to concomitant conditions</w:t>
      </w:r>
    </w:p>
    <w:p w14:paraId="42DB6A30" w14:textId="68648F09" w:rsidR="0032037C" w:rsidRPr="00684B6F" w:rsidRDefault="00BE7892" w:rsidP="00215737">
      <w:pPr>
        <w:spacing w:line="240" w:lineRule="auto"/>
        <w:ind w:left="66"/>
        <w:jc w:val="both"/>
        <w:rPr>
          <w:rFonts w:cs="Arial"/>
          <w:sz w:val="24"/>
          <w:szCs w:val="24"/>
        </w:rPr>
      </w:pPr>
      <w:r w:rsidRPr="00684B6F">
        <w:rPr>
          <w:rFonts w:cs="Arial"/>
          <w:sz w:val="24"/>
          <w:szCs w:val="24"/>
        </w:rPr>
        <w:t xml:space="preserve">8b. </w:t>
      </w:r>
      <w:r w:rsidR="004045ED" w:rsidRPr="00684B6F">
        <w:rPr>
          <w:rFonts w:cs="Arial"/>
          <w:sz w:val="24"/>
          <w:szCs w:val="24"/>
        </w:rPr>
        <w:t>Significant weight loss (5-10%) in the last 3-6 months and/or low body mass index</w:t>
      </w:r>
    </w:p>
    <w:p w14:paraId="76858C00" w14:textId="77777777" w:rsidR="004A2AF5" w:rsidRPr="00684B6F" w:rsidRDefault="00BE7892" w:rsidP="00215737">
      <w:pPr>
        <w:spacing w:line="240" w:lineRule="auto"/>
        <w:ind w:left="66"/>
        <w:jc w:val="both"/>
        <w:rPr>
          <w:rFonts w:cs="Arial"/>
          <w:sz w:val="24"/>
          <w:szCs w:val="24"/>
        </w:rPr>
      </w:pPr>
      <w:r w:rsidRPr="00684B6F">
        <w:rPr>
          <w:rFonts w:cs="Arial"/>
          <w:sz w:val="24"/>
          <w:szCs w:val="24"/>
        </w:rPr>
        <w:t xml:space="preserve">9. </w:t>
      </w:r>
      <w:r w:rsidR="00D949EF" w:rsidRPr="00684B6F">
        <w:rPr>
          <w:rFonts w:cs="Arial"/>
          <w:sz w:val="24"/>
          <w:szCs w:val="24"/>
        </w:rPr>
        <w:t>Any vital support measures (e. g. gastrostomy, tracheostomy, invasive ventilation, transplantation, catecholamine) are not initiated or are interrupted for lack of medical indication</w:t>
      </w:r>
    </w:p>
    <w:p w14:paraId="1D8CACC0" w14:textId="77777777" w:rsidR="00F35C44" w:rsidRPr="004C7D81" w:rsidRDefault="00492B2F" w:rsidP="00215737">
      <w:pPr>
        <w:spacing w:after="0" w:line="240" w:lineRule="auto"/>
        <w:ind w:left="66"/>
        <w:jc w:val="both"/>
        <w:rPr>
          <w:rFonts w:cs="Arial"/>
          <w:sz w:val="24"/>
          <w:szCs w:val="24"/>
        </w:rPr>
      </w:pPr>
      <w:r w:rsidRPr="00684B6F">
        <w:rPr>
          <w:rFonts w:cs="Arial"/>
          <w:sz w:val="24"/>
          <w:szCs w:val="24"/>
        </w:rPr>
        <w:t xml:space="preserve">10. </w:t>
      </w:r>
      <w:r w:rsidR="00F35C44" w:rsidRPr="00DF5904">
        <w:rPr>
          <w:rFonts w:cs="Arial"/>
          <w:sz w:val="24"/>
          <w:szCs w:val="24"/>
        </w:rPr>
        <w:t>Other markers of severity and extreme fragility, at least two of the following, in the last 6 months:</w:t>
      </w:r>
      <w:r w:rsidR="00F35C44">
        <w:rPr>
          <w:rFonts w:cs="Arial"/>
          <w:sz w:val="24"/>
          <w:szCs w:val="24"/>
        </w:rPr>
        <w:t xml:space="preserve"> p</w:t>
      </w:r>
      <w:r w:rsidR="00F35C44" w:rsidRPr="004C7D81">
        <w:rPr>
          <w:rFonts w:cs="Arial"/>
          <w:sz w:val="24"/>
          <w:szCs w:val="24"/>
        </w:rPr>
        <w:t xml:space="preserve">ersistent </w:t>
      </w:r>
      <w:r w:rsidR="00F35C44">
        <w:rPr>
          <w:rFonts w:cs="Arial"/>
          <w:sz w:val="24"/>
          <w:szCs w:val="24"/>
        </w:rPr>
        <w:t>decubitus ulcers (stage III-IV), r</w:t>
      </w:r>
      <w:r w:rsidR="00F35C44" w:rsidRPr="004C7D81">
        <w:rPr>
          <w:rFonts w:cs="Arial"/>
          <w:sz w:val="24"/>
          <w:szCs w:val="24"/>
        </w:rPr>
        <w:t>ecurrent infections (&gt;1)</w:t>
      </w:r>
      <w:r w:rsidR="00F35C44">
        <w:rPr>
          <w:rFonts w:cs="Arial"/>
          <w:sz w:val="24"/>
          <w:szCs w:val="24"/>
        </w:rPr>
        <w:t>, d</w:t>
      </w:r>
      <w:r w:rsidR="00F35C44" w:rsidRPr="004C7D81">
        <w:rPr>
          <w:rFonts w:cs="Arial"/>
          <w:sz w:val="24"/>
          <w:szCs w:val="24"/>
        </w:rPr>
        <w:t>elirium</w:t>
      </w:r>
      <w:r w:rsidR="00F35C44">
        <w:rPr>
          <w:rFonts w:cs="Arial"/>
          <w:sz w:val="24"/>
          <w:szCs w:val="24"/>
        </w:rPr>
        <w:t>, p</w:t>
      </w:r>
      <w:r w:rsidR="00F35C44" w:rsidRPr="004C7D81">
        <w:rPr>
          <w:rFonts w:cs="Arial"/>
          <w:sz w:val="24"/>
          <w:szCs w:val="24"/>
        </w:rPr>
        <w:t>ersistent dysphagia</w:t>
      </w:r>
      <w:r w:rsidR="00F35C44">
        <w:rPr>
          <w:rFonts w:cs="Arial"/>
          <w:sz w:val="24"/>
          <w:szCs w:val="24"/>
        </w:rPr>
        <w:t>, f</w:t>
      </w:r>
      <w:r w:rsidR="00F35C44" w:rsidRPr="004C7D81">
        <w:rPr>
          <w:rFonts w:cs="Arial"/>
          <w:sz w:val="24"/>
          <w:szCs w:val="24"/>
        </w:rPr>
        <w:t>alls (&gt;2)</w:t>
      </w:r>
    </w:p>
    <w:p w14:paraId="22469C05" w14:textId="05D6D3EC" w:rsidR="004A2AF5" w:rsidRPr="00684B6F" w:rsidRDefault="00492B2F" w:rsidP="00215737">
      <w:pPr>
        <w:spacing w:line="240" w:lineRule="auto"/>
        <w:ind w:left="66"/>
        <w:jc w:val="both"/>
        <w:rPr>
          <w:rFonts w:cs="Arial"/>
          <w:sz w:val="24"/>
          <w:szCs w:val="24"/>
        </w:rPr>
      </w:pPr>
      <w:r w:rsidRPr="00684B6F">
        <w:rPr>
          <w:rFonts w:cs="Arial"/>
          <w:sz w:val="24"/>
          <w:szCs w:val="24"/>
        </w:rPr>
        <w:t xml:space="preserve">11. </w:t>
      </w:r>
      <w:r w:rsidR="00D949EF" w:rsidRPr="00684B6F">
        <w:rPr>
          <w:rFonts w:cs="Arial"/>
          <w:sz w:val="24"/>
          <w:szCs w:val="24"/>
        </w:rPr>
        <w:t>Sentinel events e. g. serious fall, transfer to nursing home</w:t>
      </w:r>
    </w:p>
    <w:p w14:paraId="5C75943F" w14:textId="74994B9E" w:rsidR="00E04653" w:rsidRPr="00684B6F" w:rsidRDefault="00492B2F" w:rsidP="00215737">
      <w:pPr>
        <w:spacing w:line="240" w:lineRule="auto"/>
        <w:ind w:left="66"/>
        <w:jc w:val="both"/>
        <w:rPr>
          <w:rFonts w:cs="Arial"/>
          <w:sz w:val="24"/>
          <w:szCs w:val="24"/>
        </w:rPr>
      </w:pPr>
      <w:r w:rsidRPr="00684B6F">
        <w:rPr>
          <w:rFonts w:cs="Arial"/>
          <w:sz w:val="24"/>
          <w:szCs w:val="24"/>
        </w:rPr>
        <w:t xml:space="preserve">12. </w:t>
      </w:r>
      <w:r w:rsidR="00374BFF" w:rsidRPr="00684B6F">
        <w:rPr>
          <w:rFonts w:cs="Arial"/>
          <w:sz w:val="24"/>
          <w:szCs w:val="24"/>
        </w:rPr>
        <w:t>At least two unplanned hospitalisations in the last 6 months</w:t>
      </w:r>
    </w:p>
    <w:p w14:paraId="25C50BBB" w14:textId="77777777" w:rsidR="004A2AF5" w:rsidRPr="00684B6F" w:rsidRDefault="00492B2F" w:rsidP="00215737">
      <w:pPr>
        <w:spacing w:line="240" w:lineRule="auto"/>
        <w:ind w:left="66"/>
        <w:jc w:val="both"/>
        <w:rPr>
          <w:rFonts w:cs="Arial"/>
          <w:sz w:val="24"/>
          <w:szCs w:val="24"/>
        </w:rPr>
      </w:pPr>
      <w:r w:rsidRPr="00684B6F">
        <w:rPr>
          <w:rFonts w:cs="Arial"/>
          <w:sz w:val="24"/>
          <w:szCs w:val="24"/>
        </w:rPr>
        <w:t xml:space="preserve">13a. </w:t>
      </w:r>
      <w:r w:rsidR="00D949EF" w:rsidRPr="00684B6F">
        <w:rPr>
          <w:rFonts w:cs="Arial"/>
          <w:sz w:val="24"/>
          <w:szCs w:val="24"/>
        </w:rPr>
        <w:t>At least two concomitant diseases</w:t>
      </w:r>
    </w:p>
    <w:p w14:paraId="135FCC6B" w14:textId="77777777" w:rsidR="004A2AF5" w:rsidRPr="00684B6F" w:rsidRDefault="00492B2F" w:rsidP="00215737">
      <w:pPr>
        <w:spacing w:line="240" w:lineRule="auto"/>
        <w:ind w:left="66"/>
        <w:jc w:val="both"/>
        <w:rPr>
          <w:rFonts w:cs="Arial"/>
          <w:sz w:val="24"/>
          <w:szCs w:val="24"/>
        </w:rPr>
      </w:pPr>
      <w:r w:rsidRPr="00684B6F">
        <w:rPr>
          <w:rFonts w:cs="Arial"/>
          <w:sz w:val="24"/>
          <w:szCs w:val="24"/>
        </w:rPr>
        <w:t xml:space="preserve">13b. </w:t>
      </w:r>
      <w:r w:rsidR="00D949EF" w:rsidRPr="00684B6F">
        <w:rPr>
          <w:rFonts w:cs="Arial"/>
          <w:sz w:val="24"/>
          <w:szCs w:val="24"/>
        </w:rPr>
        <w:t>Significant co-morbidity, responsible for and predictive of mortality and/or morbidity (Charlson Comorbidity Index)</w:t>
      </w:r>
    </w:p>
    <w:p w14:paraId="5D31E349" w14:textId="77777777" w:rsidR="004A2AF5" w:rsidRPr="00684B6F" w:rsidRDefault="00492B2F" w:rsidP="00215737">
      <w:pPr>
        <w:spacing w:line="240" w:lineRule="auto"/>
        <w:ind w:left="66"/>
        <w:jc w:val="both"/>
        <w:rPr>
          <w:rFonts w:cs="Arial"/>
          <w:sz w:val="24"/>
          <w:szCs w:val="24"/>
        </w:rPr>
      </w:pPr>
      <w:r w:rsidRPr="00684B6F">
        <w:rPr>
          <w:rFonts w:cs="Arial"/>
          <w:sz w:val="24"/>
          <w:szCs w:val="24"/>
        </w:rPr>
        <w:t xml:space="preserve">14. </w:t>
      </w:r>
      <w:r w:rsidR="003F3C85" w:rsidRPr="00684B6F">
        <w:rPr>
          <w:rFonts w:cs="Arial"/>
          <w:sz w:val="24"/>
          <w:szCs w:val="24"/>
        </w:rPr>
        <w:t>Presence of emotional distress with psychological symptoms</w:t>
      </w:r>
      <w:r w:rsidR="004A2AF5" w:rsidRPr="00684B6F">
        <w:rPr>
          <w:rFonts w:cs="Arial"/>
          <w:sz w:val="24"/>
          <w:szCs w:val="24"/>
        </w:rPr>
        <w:t xml:space="preserve"> </w:t>
      </w:r>
    </w:p>
    <w:p w14:paraId="5DE94D1F" w14:textId="77777777" w:rsidR="00DF07A5" w:rsidRPr="00684B6F" w:rsidRDefault="00DF07A5" w:rsidP="00215737">
      <w:pPr>
        <w:spacing w:line="240" w:lineRule="auto"/>
        <w:jc w:val="both"/>
        <w:rPr>
          <w:rFonts w:cs="Arial"/>
          <w:sz w:val="24"/>
          <w:szCs w:val="24"/>
        </w:rPr>
      </w:pPr>
    </w:p>
    <w:p w14:paraId="5A4083CA" w14:textId="77777777" w:rsidR="00E83472" w:rsidRPr="00684B6F" w:rsidRDefault="00E83472" w:rsidP="00215737">
      <w:pPr>
        <w:pStyle w:val="Paragraphedeliste"/>
        <w:spacing w:line="240" w:lineRule="auto"/>
        <w:ind w:left="426"/>
        <w:jc w:val="both"/>
        <w:rPr>
          <w:rFonts w:ascii="Arial" w:hAnsi="Arial" w:cs="Arial"/>
          <w:sz w:val="20"/>
          <w:szCs w:val="20"/>
        </w:rPr>
      </w:pPr>
      <w:r w:rsidRPr="00684B6F">
        <w:rPr>
          <w:rFonts w:ascii="Arial" w:hAnsi="Arial" w:cs="Arial"/>
          <w:sz w:val="20"/>
          <w:szCs w:val="20"/>
        </w:rPr>
        <w:br w:type="page"/>
      </w:r>
    </w:p>
    <w:p w14:paraId="498EEF5C" w14:textId="053584C2" w:rsidR="00D2449F" w:rsidRPr="00684B6F" w:rsidRDefault="002D149F" w:rsidP="00215737">
      <w:pPr>
        <w:autoSpaceDE w:val="0"/>
        <w:autoSpaceDN w:val="0"/>
        <w:adjustRightInd w:val="0"/>
        <w:spacing w:before="120" w:after="100" w:afterAutospacing="1" w:line="240" w:lineRule="auto"/>
        <w:jc w:val="both"/>
        <w:rPr>
          <w:rFonts w:cs="Verdana"/>
          <w:sz w:val="24"/>
          <w:szCs w:val="24"/>
        </w:rPr>
      </w:pPr>
      <w:r w:rsidRPr="00684B6F">
        <w:rPr>
          <w:rFonts w:cs="Verdana"/>
          <w:sz w:val="24"/>
          <w:szCs w:val="24"/>
        </w:rPr>
        <w:t xml:space="preserve">2. </w:t>
      </w:r>
      <w:r w:rsidR="00D2449F" w:rsidRPr="00684B6F">
        <w:rPr>
          <w:rFonts w:cs="Verdana"/>
          <w:sz w:val="24"/>
          <w:szCs w:val="24"/>
        </w:rPr>
        <w:t xml:space="preserve">From the following list of items, could you rank in order of relevance the 5 items that, from your point of view, would best support non specialised healthcare professionals to identify patients in need of </w:t>
      </w:r>
      <w:r w:rsidR="0043050A" w:rsidRPr="00684B6F">
        <w:rPr>
          <w:rFonts w:cs="Verdana"/>
          <w:sz w:val="24"/>
          <w:szCs w:val="24"/>
        </w:rPr>
        <w:t>“specialised” PC, once they have</w:t>
      </w:r>
      <w:r w:rsidR="00D2449F" w:rsidRPr="00684B6F">
        <w:rPr>
          <w:rFonts w:cs="Verdana"/>
          <w:sz w:val="24"/>
          <w:szCs w:val="24"/>
        </w:rPr>
        <w:t xml:space="preserve"> already </w:t>
      </w:r>
      <w:r w:rsidR="0043050A" w:rsidRPr="00684B6F">
        <w:rPr>
          <w:rFonts w:cs="Verdana"/>
          <w:sz w:val="24"/>
          <w:szCs w:val="24"/>
        </w:rPr>
        <w:t xml:space="preserve">been </w:t>
      </w:r>
      <w:r w:rsidR="00D2449F" w:rsidRPr="00684B6F">
        <w:rPr>
          <w:rFonts w:cs="Verdana"/>
          <w:sz w:val="24"/>
          <w:szCs w:val="24"/>
        </w:rPr>
        <w:t>identif</w:t>
      </w:r>
      <w:r w:rsidR="0043050A" w:rsidRPr="00684B6F">
        <w:rPr>
          <w:rFonts w:cs="Verdana"/>
          <w:sz w:val="24"/>
          <w:szCs w:val="24"/>
        </w:rPr>
        <w:t>ied as being</w:t>
      </w:r>
      <w:r w:rsidR="00D2449F" w:rsidRPr="00684B6F">
        <w:rPr>
          <w:rFonts w:cs="Verdana"/>
          <w:sz w:val="24"/>
          <w:szCs w:val="24"/>
        </w:rPr>
        <w:t xml:space="preserve"> in need of “general” PC and list them in the table below?</w:t>
      </w:r>
    </w:p>
    <w:tbl>
      <w:tblPr>
        <w:tblStyle w:val="Grilledutableau"/>
        <w:tblW w:w="0" w:type="auto"/>
        <w:tblInd w:w="426" w:type="dxa"/>
        <w:tblLook w:val="04A0" w:firstRow="1" w:lastRow="0" w:firstColumn="1" w:lastColumn="0" w:noHBand="0" w:noVBand="1"/>
      </w:tblPr>
      <w:tblGrid>
        <w:gridCol w:w="987"/>
        <w:gridCol w:w="7937"/>
      </w:tblGrid>
      <w:tr w:rsidR="00684B6F" w:rsidRPr="00684B6F" w14:paraId="217844EA" w14:textId="77777777" w:rsidTr="00BE7892">
        <w:tc>
          <w:tcPr>
            <w:tcW w:w="8924" w:type="dxa"/>
            <w:gridSpan w:val="2"/>
            <w:vAlign w:val="center"/>
          </w:tcPr>
          <w:p w14:paraId="7F274B14" w14:textId="77777777" w:rsidR="00D2449F" w:rsidRPr="00684B6F" w:rsidRDefault="00D2449F" w:rsidP="00215737">
            <w:pPr>
              <w:pStyle w:val="Paragraphedeliste"/>
              <w:spacing w:line="240" w:lineRule="auto"/>
              <w:ind w:left="0"/>
              <w:jc w:val="both"/>
              <w:rPr>
                <w:rFonts w:ascii="Arial" w:hAnsi="Arial" w:cs="Arial"/>
                <w:sz w:val="20"/>
                <w:szCs w:val="20"/>
              </w:rPr>
            </w:pPr>
            <w:r w:rsidRPr="00684B6F">
              <w:rPr>
                <w:rFonts w:cs="Verdana"/>
                <w:sz w:val="24"/>
                <w:szCs w:val="24"/>
              </w:rPr>
              <w:t>The 5 items that best identify patients in need of « specialised » palliative care, in order of relevance, are </w:t>
            </w:r>
          </w:p>
        </w:tc>
      </w:tr>
      <w:tr w:rsidR="00684B6F" w:rsidRPr="00684B6F" w14:paraId="15258F47" w14:textId="77777777" w:rsidTr="00BE7892">
        <w:tc>
          <w:tcPr>
            <w:tcW w:w="987" w:type="dxa"/>
            <w:vAlign w:val="center"/>
          </w:tcPr>
          <w:p w14:paraId="1DF88839"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1</w:t>
            </w:r>
          </w:p>
        </w:tc>
        <w:tc>
          <w:tcPr>
            <w:tcW w:w="7937" w:type="dxa"/>
          </w:tcPr>
          <w:p w14:paraId="628EA38F"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59097227" w14:textId="77777777" w:rsidTr="00BE7892">
        <w:tc>
          <w:tcPr>
            <w:tcW w:w="987" w:type="dxa"/>
            <w:vAlign w:val="center"/>
          </w:tcPr>
          <w:p w14:paraId="5CF6409A"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2</w:t>
            </w:r>
          </w:p>
        </w:tc>
        <w:tc>
          <w:tcPr>
            <w:tcW w:w="7937" w:type="dxa"/>
          </w:tcPr>
          <w:p w14:paraId="6E193B6B"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5047ABF4" w14:textId="77777777" w:rsidTr="00BE7892">
        <w:tc>
          <w:tcPr>
            <w:tcW w:w="987" w:type="dxa"/>
            <w:vAlign w:val="center"/>
          </w:tcPr>
          <w:p w14:paraId="5A6D2CCA"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3</w:t>
            </w:r>
          </w:p>
        </w:tc>
        <w:tc>
          <w:tcPr>
            <w:tcW w:w="7937" w:type="dxa"/>
          </w:tcPr>
          <w:p w14:paraId="295C2D6E"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684B6F" w:rsidRPr="00684B6F" w14:paraId="19C6E5E7" w14:textId="77777777" w:rsidTr="00BE7892">
        <w:tc>
          <w:tcPr>
            <w:tcW w:w="987" w:type="dxa"/>
            <w:vAlign w:val="center"/>
          </w:tcPr>
          <w:p w14:paraId="689C850F"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4</w:t>
            </w:r>
          </w:p>
        </w:tc>
        <w:tc>
          <w:tcPr>
            <w:tcW w:w="7937" w:type="dxa"/>
          </w:tcPr>
          <w:p w14:paraId="57A96CFC"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r w:rsidR="004158E3" w:rsidRPr="00684B6F" w14:paraId="28462466" w14:textId="77777777" w:rsidTr="00BE7892">
        <w:tc>
          <w:tcPr>
            <w:tcW w:w="987" w:type="dxa"/>
            <w:vAlign w:val="center"/>
          </w:tcPr>
          <w:p w14:paraId="7E6E8709" w14:textId="77777777" w:rsidR="004158E3" w:rsidRPr="00684B6F" w:rsidRDefault="004158E3" w:rsidP="00215737">
            <w:pPr>
              <w:pStyle w:val="Paragraphedeliste"/>
              <w:spacing w:line="240" w:lineRule="auto"/>
              <w:ind w:left="0"/>
              <w:jc w:val="center"/>
              <w:rPr>
                <w:rFonts w:ascii="Arial" w:hAnsi="Arial" w:cs="Arial"/>
                <w:sz w:val="20"/>
                <w:szCs w:val="20"/>
                <w:lang w:val="fr-CH"/>
              </w:rPr>
            </w:pPr>
            <w:r w:rsidRPr="00684B6F">
              <w:rPr>
                <w:rFonts w:ascii="Arial" w:hAnsi="Arial" w:cs="Arial"/>
                <w:sz w:val="20"/>
                <w:szCs w:val="20"/>
                <w:lang w:val="fr-CH"/>
              </w:rPr>
              <w:t>5</w:t>
            </w:r>
          </w:p>
        </w:tc>
        <w:tc>
          <w:tcPr>
            <w:tcW w:w="7937" w:type="dxa"/>
          </w:tcPr>
          <w:p w14:paraId="713F6658" w14:textId="77777777" w:rsidR="004158E3" w:rsidRPr="00684B6F" w:rsidRDefault="004158E3" w:rsidP="00215737">
            <w:pPr>
              <w:pStyle w:val="Paragraphedeliste"/>
              <w:spacing w:line="240" w:lineRule="auto"/>
              <w:ind w:left="0"/>
              <w:jc w:val="both"/>
              <w:rPr>
                <w:rFonts w:ascii="Arial" w:hAnsi="Arial" w:cs="Arial"/>
                <w:sz w:val="20"/>
                <w:szCs w:val="20"/>
                <w:lang w:val="fr-CH"/>
              </w:rPr>
            </w:pPr>
          </w:p>
        </w:tc>
      </w:tr>
    </w:tbl>
    <w:p w14:paraId="25EF1C39" w14:textId="77777777" w:rsidR="00492B2F" w:rsidRPr="00684B6F" w:rsidRDefault="00492B2F" w:rsidP="00215737">
      <w:pPr>
        <w:pStyle w:val="Paragraphedeliste"/>
        <w:spacing w:after="0" w:line="240" w:lineRule="auto"/>
        <w:ind w:left="426"/>
        <w:jc w:val="both"/>
        <w:rPr>
          <w:rFonts w:cs="Verdana"/>
          <w:sz w:val="24"/>
          <w:szCs w:val="24"/>
          <w:lang w:val="fr-CH"/>
        </w:rPr>
      </w:pPr>
    </w:p>
    <w:p w14:paraId="611A6EE7" w14:textId="77777777" w:rsidR="00DF07A5" w:rsidRPr="00684B6F" w:rsidRDefault="00CF2CDB" w:rsidP="00215737">
      <w:pPr>
        <w:pStyle w:val="Paragraphedeliste"/>
        <w:numPr>
          <w:ilvl w:val="0"/>
          <w:numId w:val="3"/>
        </w:numPr>
        <w:spacing w:line="240" w:lineRule="auto"/>
        <w:ind w:left="714" w:hanging="357"/>
        <w:jc w:val="both"/>
        <w:rPr>
          <w:rFonts w:cs="Verdana"/>
          <w:sz w:val="24"/>
          <w:szCs w:val="24"/>
        </w:rPr>
      </w:pPr>
      <w:r w:rsidRPr="00684B6F">
        <w:rPr>
          <w:rFonts w:cs="Verdana"/>
          <w:sz w:val="24"/>
          <w:szCs w:val="24"/>
        </w:rPr>
        <w:t xml:space="preserve">Specific population: patient at high risk of symptomatic, psychological and/or existential crisis (e. g. risk of bleeding, acute dyspnea, incidental pain, etc.) or active psychiatric illness (e. g. depression, anxiety disorders, schizophrenia, dependence, etc.) or presence of a significant physical/cognitive disability or polymedication and/or intolerance/drug allergy </w:t>
      </w:r>
    </w:p>
    <w:p w14:paraId="4E1D7699" w14:textId="77777777" w:rsidR="00374BFF" w:rsidRPr="00684B6F" w:rsidRDefault="00374BFF" w:rsidP="00215737">
      <w:pPr>
        <w:pStyle w:val="Paragraphedeliste"/>
        <w:numPr>
          <w:ilvl w:val="0"/>
          <w:numId w:val="3"/>
        </w:numPr>
        <w:spacing w:afterLines="200" w:after="480" w:line="240" w:lineRule="auto"/>
        <w:ind w:left="714" w:hanging="357"/>
        <w:jc w:val="both"/>
        <w:rPr>
          <w:rFonts w:cs="Verdana"/>
          <w:sz w:val="24"/>
          <w:szCs w:val="24"/>
          <w:lang w:val="fr-CH"/>
        </w:rPr>
      </w:pPr>
      <w:r w:rsidRPr="00684B6F">
        <w:rPr>
          <w:rFonts w:cs="Verdana"/>
          <w:sz w:val="24"/>
          <w:szCs w:val="24"/>
          <w:lang w:val="fr-CH"/>
        </w:rPr>
        <w:t xml:space="preserve">Rapidly evolving disease </w:t>
      </w:r>
    </w:p>
    <w:p w14:paraId="5B5BADE3" w14:textId="0C0BE469"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Need for complex and intense </w:t>
      </w:r>
      <w:r w:rsidRPr="00684B6F">
        <w:rPr>
          <w:rFonts w:cs="Verdana"/>
          <w:sz w:val="24"/>
          <w:szCs w:val="24"/>
        </w:rPr>
        <w:t>continu</w:t>
      </w:r>
      <w:r w:rsidR="0043050A" w:rsidRPr="00684B6F">
        <w:rPr>
          <w:rFonts w:cs="Verdana"/>
          <w:sz w:val="24"/>
          <w:szCs w:val="24"/>
        </w:rPr>
        <w:t>ous</w:t>
      </w:r>
      <w:r w:rsidRPr="00684B6F">
        <w:rPr>
          <w:rFonts w:cs="Verdana"/>
          <w:sz w:val="24"/>
          <w:szCs w:val="24"/>
        </w:rPr>
        <w:t xml:space="preserve"> care in institution </w:t>
      </w:r>
      <w:r w:rsidRPr="00684B6F">
        <w:rPr>
          <w:rFonts w:cs="Verdana"/>
          <w:sz w:val="24"/>
          <w:szCs w:val="24"/>
        </w:rPr>
        <w:t xml:space="preserve">or at home </w:t>
      </w:r>
    </w:p>
    <w:p w14:paraId="672AC34A" w14:textId="77777777" w:rsidR="00DF07A5"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Persistent and distressing symptoms refractory to usual treatment within 48 hours</w:t>
      </w:r>
    </w:p>
    <w:p w14:paraId="6E92E850"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Presence of 3 or more symptoms greater than 5 on the ESAS </w:t>
      </w:r>
    </w:p>
    <w:p w14:paraId="14E73DA0"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Uncontrolled pain with first-line analgesics such as opioids and/or adjuvants </w:t>
      </w:r>
    </w:p>
    <w:p w14:paraId="0633E0A5"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Difficulties in assessing physical, psychological, social or spiritual symptoms </w:t>
      </w:r>
    </w:p>
    <w:p w14:paraId="0F3DD24A" w14:textId="007F7ABA"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Presence of severe psychological and/or existential distress, for example: </w:t>
      </w:r>
      <w:r w:rsidR="00BB13FC" w:rsidRPr="00684B6F">
        <w:rPr>
          <w:rFonts w:cs="Verdana"/>
          <w:sz w:val="24"/>
          <w:szCs w:val="24"/>
        </w:rPr>
        <w:t>wish</w:t>
      </w:r>
      <w:r w:rsidRPr="00684B6F">
        <w:rPr>
          <w:rFonts w:cs="Verdana"/>
          <w:sz w:val="24"/>
          <w:szCs w:val="24"/>
        </w:rPr>
        <w:t xml:space="preserve"> to die, loss of sense/hope, feeling isolated, feeling of being a burden </w:t>
      </w:r>
    </w:p>
    <w:p w14:paraId="51B92B23"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Reque</w:t>
      </w:r>
      <w:r w:rsidR="00374BFF" w:rsidRPr="00684B6F">
        <w:rPr>
          <w:rFonts w:cs="Verdana"/>
          <w:sz w:val="24"/>
          <w:szCs w:val="24"/>
        </w:rPr>
        <w:t>st for assisted suicide or eutha</w:t>
      </w:r>
      <w:r w:rsidRPr="00684B6F">
        <w:rPr>
          <w:rFonts w:cs="Verdana"/>
          <w:sz w:val="24"/>
          <w:szCs w:val="24"/>
        </w:rPr>
        <w:t xml:space="preserve">nasia </w:t>
      </w:r>
    </w:p>
    <w:p w14:paraId="47B8B7C7"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Psychosocial distress of the patient and/or family with respect to disease progression, death or other related factors </w:t>
      </w:r>
    </w:p>
    <w:p w14:paraId="146F33DF"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Difficulty for the patient and/or family and friends in integrating information about the disease and/or prognosis </w:t>
      </w:r>
    </w:p>
    <w:p w14:paraId="0925BF0B"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Lack or insufficient support from relatives or need for support for relatives </w:t>
      </w:r>
    </w:p>
    <w:p w14:paraId="081EB1FC"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Social vulnerability of the patient or his or her family or problems related to the cultural context </w:t>
      </w:r>
    </w:p>
    <w:p w14:paraId="1C9ED1BD" w14:textId="66CDA83B"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Accompanying the patient is difficult for the</w:t>
      </w:r>
      <w:r w:rsidR="002D149F" w:rsidRPr="00684B6F">
        <w:rPr>
          <w:rFonts w:cs="Verdana"/>
          <w:sz w:val="24"/>
          <w:szCs w:val="24"/>
        </w:rPr>
        <w:t xml:space="preserve"> primary health care professionals </w:t>
      </w:r>
      <w:r w:rsidRPr="00684B6F">
        <w:rPr>
          <w:rFonts w:cs="Verdana"/>
          <w:sz w:val="24"/>
          <w:szCs w:val="24"/>
        </w:rPr>
        <w:t xml:space="preserve">due to patient/relative defense mechanisms and/or family conflicts </w:t>
      </w:r>
    </w:p>
    <w:p w14:paraId="13E0F430"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Difficulties in communicating about therapeutic/care objectives in life-limiting illness </w:t>
      </w:r>
    </w:p>
    <w:p w14:paraId="38049594"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Significant disagreement, uncertainty or conflict among the patient, team and/or family regarding, for example, important decisions about medical treatment, choice of resuscitation code, ethical concerns or complex decision-making </w:t>
      </w:r>
    </w:p>
    <w:p w14:paraId="22EB14D3"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 xml:space="preserve">Need for support and/or second opinion for current decision-making or in anticipation of suspension/non-initiation of futile treatments, and/or disagreement on the resuscitation code </w:t>
      </w:r>
    </w:p>
    <w:p w14:paraId="2F8AB620" w14:textId="77777777" w:rsidR="00CF2CDB" w:rsidRPr="00684B6F" w:rsidRDefault="00CF2CDB" w:rsidP="00215737">
      <w:pPr>
        <w:pStyle w:val="Paragraphedeliste"/>
        <w:numPr>
          <w:ilvl w:val="0"/>
          <w:numId w:val="3"/>
        </w:numPr>
        <w:spacing w:afterLines="200" w:after="480" w:line="240" w:lineRule="auto"/>
        <w:ind w:left="714" w:hanging="357"/>
        <w:jc w:val="both"/>
        <w:rPr>
          <w:rFonts w:cs="Verdana"/>
          <w:sz w:val="24"/>
          <w:szCs w:val="24"/>
        </w:rPr>
      </w:pPr>
      <w:r w:rsidRPr="00684B6F">
        <w:rPr>
          <w:rFonts w:cs="Verdana"/>
          <w:sz w:val="24"/>
          <w:szCs w:val="24"/>
        </w:rPr>
        <w:t>Inability of the front-line team to assist the patient in writing advanced directives</w:t>
      </w:r>
    </w:p>
    <w:p w14:paraId="7779AA6F" w14:textId="77777777" w:rsidR="00572B76" w:rsidRPr="00684B6F" w:rsidRDefault="00CF2CDB" w:rsidP="00215737">
      <w:pPr>
        <w:spacing w:line="240" w:lineRule="auto"/>
        <w:jc w:val="both"/>
        <w:rPr>
          <w:rFonts w:cs="Verdana"/>
          <w:sz w:val="24"/>
          <w:szCs w:val="24"/>
        </w:rPr>
      </w:pPr>
      <w:r w:rsidRPr="00684B6F">
        <w:rPr>
          <w:rFonts w:cs="Verdana"/>
          <w:b/>
          <w:sz w:val="24"/>
          <w:szCs w:val="24"/>
        </w:rPr>
        <w:t>Complementary questions</w:t>
      </w:r>
    </w:p>
    <w:p w14:paraId="54E8C69B" w14:textId="05311269" w:rsidR="0032037C" w:rsidRPr="00684B6F" w:rsidRDefault="002D149F" w:rsidP="00215737">
      <w:pPr>
        <w:autoSpaceDE w:val="0"/>
        <w:autoSpaceDN w:val="0"/>
        <w:adjustRightInd w:val="0"/>
        <w:spacing w:before="100" w:beforeAutospacing="1" w:after="100" w:afterAutospacing="1" w:line="240" w:lineRule="auto"/>
        <w:jc w:val="both"/>
        <w:rPr>
          <w:rFonts w:cs="Verdana"/>
          <w:sz w:val="24"/>
          <w:szCs w:val="24"/>
        </w:rPr>
      </w:pPr>
      <w:r w:rsidRPr="00684B6F">
        <w:rPr>
          <w:rFonts w:cs="Verdana"/>
          <w:sz w:val="24"/>
          <w:szCs w:val="24"/>
        </w:rPr>
        <w:t xml:space="preserve">3. </w:t>
      </w:r>
      <w:r w:rsidR="00F60EBA" w:rsidRPr="00684B6F">
        <w:rPr>
          <w:rFonts w:cs="Verdana"/>
          <w:sz w:val="24"/>
          <w:szCs w:val="24"/>
        </w:rPr>
        <w:t>Is there any item(s) that has (have) not been proposed and that you feel is (are) essential? If yes, which one(s)? (specify whether the crit</w:t>
      </w:r>
      <w:r w:rsidR="00EC1E4F" w:rsidRPr="00684B6F">
        <w:rPr>
          <w:rFonts w:cs="Verdana"/>
          <w:sz w:val="24"/>
          <w:szCs w:val="24"/>
        </w:rPr>
        <w:t>eria are "general" or "specialis</w:t>
      </w:r>
      <w:r w:rsidR="00F60EBA" w:rsidRPr="00684B6F">
        <w:rPr>
          <w:rFonts w:cs="Verdana"/>
          <w:sz w:val="24"/>
          <w:szCs w:val="24"/>
        </w:rPr>
        <w:t>ed")</w:t>
      </w:r>
    </w:p>
    <w:p w14:paraId="11481B48" w14:textId="40BF2A53" w:rsidR="00EC1E4F" w:rsidRPr="00684B6F" w:rsidRDefault="002D149F" w:rsidP="00215737">
      <w:pPr>
        <w:autoSpaceDE w:val="0"/>
        <w:autoSpaceDN w:val="0"/>
        <w:adjustRightInd w:val="0"/>
        <w:spacing w:before="120" w:after="100" w:afterAutospacing="1" w:line="240" w:lineRule="auto"/>
        <w:jc w:val="both"/>
        <w:rPr>
          <w:rFonts w:cs="Verdana"/>
          <w:sz w:val="24"/>
          <w:szCs w:val="24"/>
        </w:rPr>
      </w:pPr>
      <w:r w:rsidRPr="00684B6F">
        <w:rPr>
          <w:rFonts w:cs="Verdana"/>
          <w:b/>
          <w:sz w:val="24"/>
          <w:szCs w:val="24"/>
        </w:rPr>
        <w:t xml:space="preserve">4. </w:t>
      </w:r>
      <w:r w:rsidR="00EC1E4F" w:rsidRPr="00684B6F">
        <w:rPr>
          <w:rFonts w:cs="Verdana"/>
          <w:sz w:val="24"/>
          <w:szCs w:val="24"/>
        </w:rPr>
        <w:t xml:space="preserve">How long have you been working </w:t>
      </w:r>
      <w:r w:rsidR="00EC1E4F" w:rsidRPr="00684B6F">
        <w:rPr>
          <w:rFonts w:cs="Verdana"/>
          <w:sz w:val="24"/>
          <w:szCs w:val="24"/>
        </w:rPr>
        <w:t xml:space="preserve">in a </w:t>
      </w:r>
      <w:r w:rsidR="00BB13FC" w:rsidRPr="00684B6F">
        <w:rPr>
          <w:rFonts w:cs="Verdana"/>
          <w:sz w:val="24"/>
          <w:szCs w:val="24"/>
        </w:rPr>
        <w:t xml:space="preserve">PC </w:t>
      </w:r>
      <w:r w:rsidR="00EC1E4F" w:rsidRPr="00684B6F">
        <w:rPr>
          <w:rFonts w:cs="Verdana"/>
          <w:sz w:val="24"/>
          <w:szCs w:val="24"/>
        </w:rPr>
        <w:t xml:space="preserve">service or specialised </w:t>
      </w:r>
      <w:r w:rsidR="00BB13FC" w:rsidRPr="00684B6F">
        <w:rPr>
          <w:rFonts w:cs="Verdana"/>
          <w:sz w:val="24"/>
          <w:szCs w:val="24"/>
        </w:rPr>
        <w:t xml:space="preserve">PC </w:t>
      </w:r>
      <w:r w:rsidR="00EC1E4F" w:rsidRPr="00684B6F">
        <w:rPr>
          <w:rFonts w:cs="Verdana"/>
          <w:sz w:val="24"/>
          <w:szCs w:val="24"/>
        </w:rPr>
        <w:t>team :              years</w:t>
      </w:r>
    </w:p>
    <w:p w14:paraId="62B6554A" w14:textId="1387716A" w:rsidR="00EC1E4F" w:rsidRPr="00684B6F" w:rsidRDefault="00443267" w:rsidP="00215737">
      <w:pPr>
        <w:autoSpaceDE w:val="0"/>
        <w:autoSpaceDN w:val="0"/>
        <w:adjustRightInd w:val="0"/>
        <w:spacing w:before="100" w:beforeAutospacing="1" w:after="100" w:afterAutospacing="1" w:line="240" w:lineRule="auto"/>
        <w:jc w:val="both"/>
        <w:rPr>
          <w:rFonts w:cs="Verdana"/>
          <w:sz w:val="24"/>
          <w:szCs w:val="24"/>
        </w:rPr>
      </w:pPr>
      <w:r w:rsidRPr="00684B6F">
        <w:rPr>
          <w:rFonts w:cs="Verdana"/>
          <w:b/>
          <w:sz w:val="24"/>
          <w:szCs w:val="24"/>
        </w:rPr>
        <w:t>5.</w:t>
      </w:r>
      <w:r w:rsidRPr="00684B6F">
        <w:rPr>
          <w:rFonts w:cs="Verdana"/>
          <w:sz w:val="24"/>
          <w:szCs w:val="24"/>
        </w:rPr>
        <w:t xml:space="preserve"> </w:t>
      </w:r>
      <w:r w:rsidR="00EC1E4F" w:rsidRPr="00684B6F">
        <w:rPr>
          <w:rFonts w:cs="Verdana"/>
          <w:sz w:val="24"/>
          <w:szCs w:val="24"/>
        </w:rPr>
        <w:t>Have you completed specialisation training in palliative care?</w:t>
      </w:r>
    </w:p>
    <w:p w14:paraId="07F2E325" w14:textId="77777777" w:rsidR="00443267" w:rsidRPr="00684B6F" w:rsidRDefault="00C85C53" w:rsidP="00215737">
      <w:pPr>
        <w:autoSpaceDE w:val="0"/>
        <w:autoSpaceDN w:val="0"/>
        <w:adjustRightInd w:val="0"/>
        <w:spacing w:before="100" w:beforeAutospacing="1" w:after="100" w:afterAutospacing="1" w:line="240" w:lineRule="auto"/>
        <w:jc w:val="both"/>
        <w:rPr>
          <w:rFonts w:cs="Verdana"/>
          <w:sz w:val="28"/>
          <w:szCs w:val="28"/>
        </w:rPr>
      </w:pPr>
      <w:r w:rsidRPr="00684B6F">
        <w:rPr>
          <w:rFonts w:cs="Verdana"/>
          <w:sz w:val="28"/>
          <w:szCs w:val="28"/>
        </w:rPr>
        <w:t xml:space="preserve">□ </w:t>
      </w:r>
      <w:r w:rsidR="00EC1E4F" w:rsidRPr="00684B6F">
        <w:rPr>
          <w:rFonts w:cs="Verdana"/>
          <w:sz w:val="24"/>
          <w:szCs w:val="24"/>
        </w:rPr>
        <w:t>Yes</w:t>
      </w:r>
      <w:r w:rsidR="00443267" w:rsidRPr="00684B6F">
        <w:rPr>
          <w:rFonts w:cs="Verdana"/>
          <w:sz w:val="28"/>
          <w:szCs w:val="28"/>
        </w:rPr>
        <w:tab/>
      </w:r>
      <w:r w:rsidR="00443267" w:rsidRPr="00684B6F">
        <w:rPr>
          <w:rFonts w:cs="Verdana"/>
          <w:sz w:val="28"/>
          <w:szCs w:val="28"/>
        </w:rPr>
        <w:tab/>
      </w:r>
      <w:r w:rsidRPr="00684B6F">
        <w:rPr>
          <w:rFonts w:cs="Verdana"/>
          <w:sz w:val="28"/>
          <w:szCs w:val="28"/>
        </w:rPr>
        <w:tab/>
        <w:t xml:space="preserve">□ </w:t>
      </w:r>
      <w:r w:rsidR="00443267" w:rsidRPr="00684B6F">
        <w:rPr>
          <w:rFonts w:cs="Verdana"/>
          <w:sz w:val="24"/>
          <w:szCs w:val="24"/>
        </w:rPr>
        <w:t xml:space="preserve">No </w:t>
      </w:r>
    </w:p>
    <w:p w14:paraId="154987C6" w14:textId="094E56B1" w:rsidR="00443267" w:rsidRPr="00684B6F" w:rsidRDefault="00EC1E4F" w:rsidP="00215737">
      <w:pPr>
        <w:autoSpaceDE w:val="0"/>
        <w:autoSpaceDN w:val="0"/>
        <w:adjustRightInd w:val="0"/>
        <w:spacing w:before="100" w:beforeAutospacing="1" w:after="100" w:afterAutospacing="1" w:line="240" w:lineRule="auto"/>
        <w:jc w:val="both"/>
        <w:rPr>
          <w:rFonts w:cs="Verdana"/>
          <w:sz w:val="24"/>
          <w:szCs w:val="24"/>
        </w:rPr>
      </w:pPr>
      <w:r w:rsidRPr="00684B6F">
        <w:rPr>
          <w:rFonts w:cs="Verdana"/>
          <w:sz w:val="24"/>
          <w:szCs w:val="24"/>
        </w:rPr>
        <w:t>If yes, which one</w:t>
      </w:r>
      <w:r w:rsidR="00443267" w:rsidRPr="00684B6F">
        <w:rPr>
          <w:rFonts w:cs="Verdana"/>
          <w:sz w:val="24"/>
          <w:szCs w:val="24"/>
        </w:rPr>
        <w:t xml:space="preserve"> : </w:t>
      </w:r>
      <w:r w:rsidR="0032037C" w:rsidRPr="00684B6F">
        <w:rPr>
          <w:rFonts w:cs="Verdana"/>
          <w:sz w:val="28"/>
          <w:szCs w:val="28"/>
        </w:rPr>
        <w:t>□</w:t>
      </w:r>
      <w:r w:rsidR="00C85C53" w:rsidRPr="00684B6F">
        <w:rPr>
          <w:rFonts w:cs="Verdana"/>
          <w:sz w:val="28"/>
          <w:szCs w:val="28"/>
        </w:rPr>
        <w:t xml:space="preserve"> </w:t>
      </w:r>
      <w:r w:rsidR="00443267" w:rsidRPr="00684B6F">
        <w:rPr>
          <w:rFonts w:cs="Verdana"/>
          <w:sz w:val="24"/>
          <w:szCs w:val="24"/>
        </w:rPr>
        <w:t xml:space="preserve">DAS </w:t>
      </w:r>
      <w:r w:rsidRPr="00684B6F">
        <w:rPr>
          <w:rFonts w:cs="Verdana"/>
          <w:sz w:val="24"/>
          <w:szCs w:val="24"/>
        </w:rPr>
        <w:t>in PC</w:t>
      </w:r>
      <w:r w:rsidR="0032037C" w:rsidRPr="00684B6F">
        <w:rPr>
          <w:rFonts w:cs="Verdana"/>
          <w:sz w:val="24"/>
          <w:szCs w:val="24"/>
        </w:rPr>
        <w:tab/>
      </w:r>
      <w:r w:rsidR="00443267" w:rsidRPr="00684B6F">
        <w:rPr>
          <w:rFonts w:cs="Verdana"/>
          <w:sz w:val="28"/>
          <w:szCs w:val="28"/>
        </w:rPr>
        <w:t>□</w:t>
      </w:r>
      <w:r w:rsidR="0032037C" w:rsidRPr="00684B6F">
        <w:rPr>
          <w:rFonts w:cs="Verdana"/>
          <w:sz w:val="28"/>
          <w:szCs w:val="28"/>
        </w:rPr>
        <w:t xml:space="preserve"> </w:t>
      </w:r>
      <w:r w:rsidR="00443267" w:rsidRPr="00684B6F">
        <w:rPr>
          <w:rFonts w:cs="Verdana"/>
          <w:sz w:val="24"/>
          <w:szCs w:val="24"/>
        </w:rPr>
        <w:t xml:space="preserve">MAS </w:t>
      </w:r>
      <w:r w:rsidRPr="00684B6F">
        <w:rPr>
          <w:rFonts w:cs="Verdana"/>
          <w:sz w:val="24"/>
          <w:szCs w:val="24"/>
        </w:rPr>
        <w:t>in PC</w:t>
      </w:r>
      <w:r w:rsidR="0032037C" w:rsidRPr="00684B6F">
        <w:rPr>
          <w:rFonts w:cs="Verdana"/>
          <w:sz w:val="24"/>
          <w:szCs w:val="24"/>
        </w:rPr>
        <w:tab/>
      </w:r>
      <w:r w:rsidR="00443267" w:rsidRPr="00684B6F">
        <w:rPr>
          <w:rFonts w:cs="Verdana"/>
          <w:sz w:val="28"/>
          <w:szCs w:val="28"/>
        </w:rPr>
        <w:t xml:space="preserve">□ </w:t>
      </w:r>
      <w:r w:rsidRPr="00684B6F">
        <w:rPr>
          <w:rFonts w:cs="Verdana"/>
          <w:sz w:val="24"/>
          <w:szCs w:val="24"/>
        </w:rPr>
        <w:t>Other</w:t>
      </w:r>
      <w:r w:rsidR="00443267" w:rsidRPr="00684B6F">
        <w:rPr>
          <w:rFonts w:cs="Verdana"/>
          <w:sz w:val="24"/>
          <w:szCs w:val="24"/>
        </w:rPr>
        <w:t xml:space="preserve"> (</w:t>
      </w:r>
      <w:r w:rsidRPr="00684B6F">
        <w:rPr>
          <w:rFonts w:cs="Verdana"/>
          <w:sz w:val="24"/>
          <w:szCs w:val="24"/>
        </w:rPr>
        <w:t>precise</w:t>
      </w:r>
      <w:r w:rsidR="00443267" w:rsidRPr="00684B6F">
        <w:rPr>
          <w:rFonts w:cs="Verdana"/>
          <w:sz w:val="24"/>
          <w:szCs w:val="24"/>
        </w:rPr>
        <w:t>) :</w:t>
      </w:r>
    </w:p>
    <w:p w14:paraId="7F0066EB" w14:textId="61CF40D1" w:rsidR="00443267" w:rsidRPr="00684B6F" w:rsidRDefault="00443267" w:rsidP="00215737">
      <w:pPr>
        <w:autoSpaceDE w:val="0"/>
        <w:autoSpaceDN w:val="0"/>
        <w:adjustRightInd w:val="0"/>
        <w:spacing w:before="100" w:beforeAutospacing="1" w:after="100" w:afterAutospacing="1" w:line="240" w:lineRule="auto"/>
        <w:jc w:val="both"/>
        <w:rPr>
          <w:rFonts w:cs="Verdana"/>
          <w:sz w:val="24"/>
          <w:szCs w:val="24"/>
        </w:rPr>
      </w:pPr>
      <w:r w:rsidRPr="00684B6F">
        <w:rPr>
          <w:rFonts w:cs="Verdana"/>
          <w:b/>
          <w:sz w:val="24"/>
          <w:szCs w:val="24"/>
        </w:rPr>
        <w:t>6</w:t>
      </w:r>
      <w:r w:rsidR="00486590" w:rsidRPr="00684B6F">
        <w:rPr>
          <w:rFonts w:cs="Verdana"/>
          <w:sz w:val="24"/>
          <w:szCs w:val="24"/>
        </w:rPr>
        <w:t xml:space="preserve">. </w:t>
      </w:r>
      <w:r w:rsidR="00EC1E4F" w:rsidRPr="00684B6F">
        <w:rPr>
          <w:rFonts w:cs="Verdana"/>
          <w:sz w:val="24"/>
          <w:szCs w:val="24"/>
        </w:rPr>
        <w:t>Do you have any other comments ?</w:t>
      </w:r>
    </w:p>
    <w:p w14:paraId="4D795156" w14:textId="77777777" w:rsidR="00443267" w:rsidRPr="00684B6F" w:rsidRDefault="00443267" w:rsidP="00215737">
      <w:pPr>
        <w:autoSpaceDE w:val="0"/>
        <w:autoSpaceDN w:val="0"/>
        <w:adjustRightInd w:val="0"/>
        <w:spacing w:before="100" w:beforeAutospacing="1" w:after="100" w:afterAutospacing="1" w:line="240" w:lineRule="auto"/>
        <w:jc w:val="both"/>
        <w:rPr>
          <w:rFonts w:cs="Verdana"/>
          <w:sz w:val="24"/>
          <w:szCs w:val="24"/>
        </w:rPr>
      </w:pPr>
    </w:p>
    <w:p w14:paraId="423235C5" w14:textId="77777777" w:rsidR="00572B76" w:rsidRPr="00684B6F" w:rsidRDefault="00EC1E4F" w:rsidP="00215737">
      <w:pPr>
        <w:spacing w:line="240" w:lineRule="auto"/>
        <w:jc w:val="center"/>
        <w:rPr>
          <w:b/>
          <w:sz w:val="24"/>
          <w:szCs w:val="24"/>
          <w:lang w:val="fr-CH"/>
        </w:rPr>
      </w:pPr>
      <w:r w:rsidRPr="00684B6F">
        <w:rPr>
          <w:b/>
          <w:sz w:val="24"/>
          <w:szCs w:val="24"/>
          <w:lang w:val="fr-CH"/>
        </w:rPr>
        <w:t>Thank you for your participation</w:t>
      </w:r>
    </w:p>
    <w:sectPr w:rsidR="00572B76" w:rsidRPr="00684B6F" w:rsidSect="00D80866">
      <w:headerReference w:type="default" r:id="rId8"/>
      <w:footerReference w:type="default" r:id="rId9"/>
      <w:headerReference w:type="first" r:id="rId10"/>
      <w:pgSz w:w="12240" w:h="15840"/>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4AA56" w14:textId="77777777" w:rsidR="00552328" w:rsidRDefault="00552328" w:rsidP="00752246">
      <w:pPr>
        <w:spacing w:after="0" w:line="240" w:lineRule="auto"/>
      </w:pPr>
      <w:r>
        <w:separator/>
      </w:r>
    </w:p>
  </w:endnote>
  <w:endnote w:type="continuationSeparator" w:id="0">
    <w:p w14:paraId="5D38C53C" w14:textId="77777777" w:rsidR="00552328" w:rsidRDefault="00552328" w:rsidP="00752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F4E05" w14:textId="4ECE2ECD" w:rsidR="0088253B" w:rsidRPr="007C6753" w:rsidRDefault="0088253B">
    <w:pPr>
      <w:pStyle w:val="Pieddepage"/>
      <w:rPr>
        <w:sz w:val="18"/>
        <w:szCs w:val="18"/>
        <w:lang w:val="fr-CH"/>
      </w:rPr>
    </w:pPr>
    <w:r w:rsidRPr="007C6753">
      <w:rPr>
        <w:sz w:val="18"/>
        <w:szCs w:val="18"/>
        <w:lang w:val="fr-CH"/>
      </w:rPr>
      <w:tab/>
    </w:r>
    <w:r w:rsidRPr="007C6753">
      <w:rPr>
        <w:sz w:val="18"/>
        <w:szCs w:val="18"/>
        <w:lang w:val="fr-CH"/>
      </w:rPr>
      <w:tab/>
    </w:r>
  </w:p>
  <w:p w14:paraId="77C0D2A8" w14:textId="77777777" w:rsidR="0088253B" w:rsidRPr="007C6753" w:rsidRDefault="0088253B">
    <w:pPr>
      <w:pStyle w:val="Pieddepage"/>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B1BEE" w14:textId="77777777" w:rsidR="00552328" w:rsidRDefault="00552328" w:rsidP="00752246">
      <w:pPr>
        <w:spacing w:after="0" w:line="240" w:lineRule="auto"/>
      </w:pPr>
      <w:r>
        <w:separator/>
      </w:r>
    </w:p>
  </w:footnote>
  <w:footnote w:type="continuationSeparator" w:id="0">
    <w:p w14:paraId="565DE606" w14:textId="77777777" w:rsidR="00552328" w:rsidRDefault="00552328" w:rsidP="007522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1474693"/>
      <w:docPartObj>
        <w:docPartGallery w:val="Page Numbers (Top of Page)"/>
        <w:docPartUnique/>
      </w:docPartObj>
    </w:sdtPr>
    <w:sdtEndPr/>
    <w:sdtContent>
      <w:p w14:paraId="49C21BB1" w14:textId="41440DAB" w:rsidR="0088253B" w:rsidRDefault="00374BFF">
        <w:pPr>
          <w:pStyle w:val="En-tte"/>
          <w:jc w:val="right"/>
        </w:pPr>
        <w:r>
          <w:fldChar w:fldCharType="begin"/>
        </w:r>
        <w:r>
          <w:instrText>PAGE   \* MERGEFORMAT</w:instrText>
        </w:r>
        <w:r>
          <w:fldChar w:fldCharType="separate"/>
        </w:r>
        <w:r w:rsidR="00215737" w:rsidRPr="00215737">
          <w:rPr>
            <w:noProof/>
            <w:lang w:val="fr-FR"/>
          </w:rPr>
          <w:t>1</w:t>
        </w:r>
        <w:r>
          <w:rPr>
            <w:noProof/>
            <w:lang w:val="fr-FR"/>
          </w:rPr>
          <w:fldChar w:fldCharType="end"/>
        </w:r>
      </w:p>
    </w:sdtContent>
  </w:sdt>
  <w:p w14:paraId="36AD3356" w14:textId="77777777" w:rsidR="0088253B" w:rsidRDefault="0088253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25AC2B" w14:textId="77777777" w:rsidR="0088253B" w:rsidRDefault="0088253B">
    <w:pPr>
      <w:pStyle w:val="En-tte"/>
    </w:pPr>
    <w:r w:rsidRPr="008F1E70">
      <w:rPr>
        <w:noProof/>
        <w:lang w:val="fr-CH" w:eastAsia="fr-CH"/>
      </w:rPr>
      <w:drawing>
        <wp:anchor distT="0" distB="0" distL="114300" distR="114300" simplePos="0" relativeHeight="251659264" behindDoc="0" locked="0" layoutInCell="1" allowOverlap="1" wp14:anchorId="426C87DA" wp14:editId="58A499A0">
          <wp:simplePos x="0" y="0"/>
          <wp:positionH relativeFrom="page">
            <wp:posOffset>333375</wp:posOffset>
          </wp:positionH>
          <wp:positionV relativeFrom="page">
            <wp:posOffset>219075</wp:posOffset>
          </wp:positionV>
          <wp:extent cx="2647950" cy="666750"/>
          <wp:effectExtent l="19050" t="0" r="0" b="0"/>
          <wp:wrapThrough wrapText="bothSides">
            <wp:wrapPolygon edited="0">
              <wp:start x="155" y="0"/>
              <wp:lineTo x="-155" y="8640"/>
              <wp:lineTo x="155" y="11726"/>
              <wp:lineTo x="4817" y="16663"/>
              <wp:lineTo x="6216" y="16663"/>
              <wp:lineTo x="13053" y="16663"/>
              <wp:lineTo x="13209" y="10491"/>
              <wp:lineTo x="13209" y="9874"/>
              <wp:lineTo x="16627" y="9874"/>
              <wp:lineTo x="16317" y="2469"/>
              <wp:lineTo x="3885" y="0"/>
              <wp:lineTo x="155" y="0"/>
            </wp:wrapPolygon>
          </wp:wrapThrough>
          <wp:docPr id="1" name="Picture 1" descr="F:\idCHUV_lettre-2\word\media\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dCHUV_lettre-2\word\media\image1.png"/>
                  <pic:cNvPicPr>
                    <a:picLocks noChangeAspect="1" noChangeArrowheads="1"/>
                  </pic:cNvPicPr>
                </pic:nvPicPr>
                <pic:blipFill>
                  <a:blip r:embed="rId1" cstate="print"/>
                  <a:srcRect/>
                  <a:stretch>
                    <a:fillRect/>
                  </a:stretch>
                </pic:blipFill>
                <pic:spPr bwMode="auto">
                  <a:xfrm>
                    <a:off x="0" y="0"/>
                    <a:ext cx="2647950" cy="6667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47344"/>
    <w:multiLevelType w:val="hybridMultilevel"/>
    <w:tmpl w:val="38C89E82"/>
    <w:lvl w:ilvl="0" w:tplc="100C0001">
      <w:start w:val="1"/>
      <w:numFmt w:val="bullet"/>
      <w:lvlText w:val=""/>
      <w:lvlJc w:val="left"/>
      <w:pPr>
        <w:ind w:left="786" w:hanging="360"/>
      </w:pPr>
      <w:rPr>
        <w:rFonts w:ascii="Symbol" w:hAnsi="Symbol" w:hint="default"/>
      </w:rPr>
    </w:lvl>
    <w:lvl w:ilvl="1" w:tplc="100C0003" w:tentative="1">
      <w:start w:val="1"/>
      <w:numFmt w:val="bullet"/>
      <w:lvlText w:val="o"/>
      <w:lvlJc w:val="left"/>
      <w:pPr>
        <w:ind w:left="1506" w:hanging="360"/>
      </w:pPr>
      <w:rPr>
        <w:rFonts w:ascii="Courier New" w:hAnsi="Courier New" w:cs="Courier New" w:hint="default"/>
      </w:rPr>
    </w:lvl>
    <w:lvl w:ilvl="2" w:tplc="100C0005" w:tentative="1">
      <w:start w:val="1"/>
      <w:numFmt w:val="bullet"/>
      <w:lvlText w:val=""/>
      <w:lvlJc w:val="left"/>
      <w:pPr>
        <w:ind w:left="2226" w:hanging="360"/>
      </w:pPr>
      <w:rPr>
        <w:rFonts w:ascii="Wingdings" w:hAnsi="Wingdings" w:hint="default"/>
      </w:rPr>
    </w:lvl>
    <w:lvl w:ilvl="3" w:tplc="100C0001" w:tentative="1">
      <w:start w:val="1"/>
      <w:numFmt w:val="bullet"/>
      <w:lvlText w:val=""/>
      <w:lvlJc w:val="left"/>
      <w:pPr>
        <w:ind w:left="2946" w:hanging="360"/>
      </w:pPr>
      <w:rPr>
        <w:rFonts w:ascii="Symbol" w:hAnsi="Symbol" w:hint="default"/>
      </w:rPr>
    </w:lvl>
    <w:lvl w:ilvl="4" w:tplc="100C0003" w:tentative="1">
      <w:start w:val="1"/>
      <w:numFmt w:val="bullet"/>
      <w:lvlText w:val="o"/>
      <w:lvlJc w:val="left"/>
      <w:pPr>
        <w:ind w:left="3666" w:hanging="360"/>
      </w:pPr>
      <w:rPr>
        <w:rFonts w:ascii="Courier New" w:hAnsi="Courier New" w:cs="Courier New" w:hint="default"/>
      </w:rPr>
    </w:lvl>
    <w:lvl w:ilvl="5" w:tplc="100C0005" w:tentative="1">
      <w:start w:val="1"/>
      <w:numFmt w:val="bullet"/>
      <w:lvlText w:val=""/>
      <w:lvlJc w:val="left"/>
      <w:pPr>
        <w:ind w:left="4386" w:hanging="360"/>
      </w:pPr>
      <w:rPr>
        <w:rFonts w:ascii="Wingdings" w:hAnsi="Wingdings" w:hint="default"/>
      </w:rPr>
    </w:lvl>
    <w:lvl w:ilvl="6" w:tplc="100C0001" w:tentative="1">
      <w:start w:val="1"/>
      <w:numFmt w:val="bullet"/>
      <w:lvlText w:val=""/>
      <w:lvlJc w:val="left"/>
      <w:pPr>
        <w:ind w:left="5106" w:hanging="360"/>
      </w:pPr>
      <w:rPr>
        <w:rFonts w:ascii="Symbol" w:hAnsi="Symbol" w:hint="default"/>
      </w:rPr>
    </w:lvl>
    <w:lvl w:ilvl="7" w:tplc="100C0003" w:tentative="1">
      <w:start w:val="1"/>
      <w:numFmt w:val="bullet"/>
      <w:lvlText w:val="o"/>
      <w:lvlJc w:val="left"/>
      <w:pPr>
        <w:ind w:left="5826" w:hanging="360"/>
      </w:pPr>
      <w:rPr>
        <w:rFonts w:ascii="Courier New" w:hAnsi="Courier New" w:cs="Courier New" w:hint="default"/>
      </w:rPr>
    </w:lvl>
    <w:lvl w:ilvl="8" w:tplc="100C0005" w:tentative="1">
      <w:start w:val="1"/>
      <w:numFmt w:val="bullet"/>
      <w:lvlText w:val=""/>
      <w:lvlJc w:val="left"/>
      <w:pPr>
        <w:ind w:left="6546" w:hanging="360"/>
      </w:pPr>
      <w:rPr>
        <w:rFonts w:ascii="Wingdings" w:hAnsi="Wingdings" w:hint="default"/>
      </w:rPr>
    </w:lvl>
  </w:abstractNum>
  <w:abstractNum w:abstractNumId="1" w15:restartNumberingAfterBreak="0">
    <w:nsid w:val="302C359C"/>
    <w:multiLevelType w:val="hybridMultilevel"/>
    <w:tmpl w:val="D44AB4C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4310762D"/>
    <w:multiLevelType w:val="hybridMultilevel"/>
    <w:tmpl w:val="CBF62C1A"/>
    <w:lvl w:ilvl="0" w:tplc="100C000B">
      <w:start w:val="1"/>
      <w:numFmt w:val="bullet"/>
      <w:lvlText w:val=""/>
      <w:lvlJc w:val="left"/>
      <w:pPr>
        <w:ind w:left="786" w:hanging="360"/>
      </w:pPr>
      <w:rPr>
        <w:rFonts w:ascii="Wingdings" w:hAnsi="Wingdings" w:hint="default"/>
      </w:rPr>
    </w:lvl>
    <w:lvl w:ilvl="1" w:tplc="100C0003" w:tentative="1">
      <w:start w:val="1"/>
      <w:numFmt w:val="bullet"/>
      <w:lvlText w:val="o"/>
      <w:lvlJc w:val="left"/>
      <w:pPr>
        <w:ind w:left="1506" w:hanging="360"/>
      </w:pPr>
      <w:rPr>
        <w:rFonts w:ascii="Courier New" w:hAnsi="Courier New" w:cs="Courier New" w:hint="default"/>
      </w:rPr>
    </w:lvl>
    <w:lvl w:ilvl="2" w:tplc="100C0005" w:tentative="1">
      <w:start w:val="1"/>
      <w:numFmt w:val="bullet"/>
      <w:lvlText w:val=""/>
      <w:lvlJc w:val="left"/>
      <w:pPr>
        <w:ind w:left="2226" w:hanging="360"/>
      </w:pPr>
      <w:rPr>
        <w:rFonts w:ascii="Wingdings" w:hAnsi="Wingdings" w:hint="default"/>
      </w:rPr>
    </w:lvl>
    <w:lvl w:ilvl="3" w:tplc="100C0001" w:tentative="1">
      <w:start w:val="1"/>
      <w:numFmt w:val="bullet"/>
      <w:lvlText w:val=""/>
      <w:lvlJc w:val="left"/>
      <w:pPr>
        <w:ind w:left="2946" w:hanging="360"/>
      </w:pPr>
      <w:rPr>
        <w:rFonts w:ascii="Symbol" w:hAnsi="Symbol" w:hint="default"/>
      </w:rPr>
    </w:lvl>
    <w:lvl w:ilvl="4" w:tplc="100C0003" w:tentative="1">
      <w:start w:val="1"/>
      <w:numFmt w:val="bullet"/>
      <w:lvlText w:val="o"/>
      <w:lvlJc w:val="left"/>
      <w:pPr>
        <w:ind w:left="3666" w:hanging="360"/>
      </w:pPr>
      <w:rPr>
        <w:rFonts w:ascii="Courier New" w:hAnsi="Courier New" w:cs="Courier New" w:hint="default"/>
      </w:rPr>
    </w:lvl>
    <w:lvl w:ilvl="5" w:tplc="100C0005" w:tentative="1">
      <w:start w:val="1"/>
      <w:numFmt w:val="bullet"/>
      <w:lvlText w:val=""/>
      <w:lvlJc w:val="left"/>
      <w:pPr>
        <w:ind w:left="4386" w:hanging="360"/>
      </w:pPr>
      <w:rPr>
        <w:rFonts w:ascii="Wingdings" w:hAnsi="Wingdings" w:hint="default"/>
      </w:rPr>
    </w:lvl>
    <w:lvl w:ilvl="6" w:tplc="100C0001" w:tentative="1">
      <w:start w:val="1"/>
      <w:numFmt w:val="bullet"/>
      <w:lvlText w:val=""/>
      <w:lvlJc w:val="left"/>
      <w:pPr>
        <w:ind w:left="5106" w:hanging="360"/>
      </w:pPr>
      <w:rPr>
        <w:rFonts w:ascii="Symbol" w:hAnsi="Symbol" w:hint="default"/>
      </w:rPr>
    </w:lvl>
    <w:lvl w:ilvl="7" w:tplc="100C0003" w:tentative="1">
      <w:start w:val="1"/>
      <w:numFmt w:val="bullet"/>
      <w:lvlText w:val="o"/>
      <w:lvlJc w:val="left"/>
      <w:pPr>
        <w:ind w:left="5826" w:hanging="360"/>
      </w:pPr>
      <w:rPr>
        <w:rFonts w:ascii="Courier New" w:hAnsi="Courier New" w:cs="Courier New" w:hint="default"/>
      </w:rPr>
    </w:lvl>
    <w:lvl w:ilvl="8" w:tplc="100C0005" w:tentative="1">
      <w:start w:val="1"/>
      <w:numFmt w:val="bullet"/>
      <w:lvlText w:val=""/>
      <w:lvlJc w:val="left"/>
      <w:pPr>
        <w:ind w:left="6546" w:hanging="360"/>
      </w:pPr>
      <w:rPr>
        <w:rFonts w:ascii="Wingdings" w:hAnsi="Wingdings" w:hint="default"/>
      </w:rPr>
    </w:lvl>
  </w:abstractNum>
  <w:abstractNum w:abstractNumId="3" w15:restartNumberingAfterBreak="0">
    <w:nsid w:val="43FD01F4"/>
    <w:multiLevelType w:val="hybridMultilevel"/>
    <w:tmpl w:val="5F3297CE"/>
    <w:lvl w:ilvl="0" w:tplc="100C0001">
      <w:start w:val="1"/>
      <w:numFmt w:val="bullet"/>
      <w:lvlText w:val=""/>
      <w:lvlJc w:val="left"/>
      <w:pPr>
        <w:ind w:left="786" w:hanging="360"/>
      </w:pPr>
      <w:rPr>
        <w:rFonts w:ascii="Symbol" w:hAnsi="Symbol" w:hint="default"/>
      </w:rPr>
    </w:lvl>
    <w:lvl w:ilvl="1" w:tplc="100C0003" w:tentative="1">
      <w:start w:val="1"/>
      <w:numFmt w:val="bullet"/>
      <w:lvlText w:val="o"/>
      <w:lvlJc w:val="left"/>
      <w:pPr>
        <w:ind w:left="1506" w:hanging="360"/>
      </w:pPr>
      <w:rPr>
        <w:rFonts w:ascii="Courier New" w:hAnsi="Courier New" w:cs="Courier New" w:hint="default"/>
      </w:rPr>
    </w:lvl>
    <w:lvl w:ilvl="2" w:tplc="100C0005" w:tentative="1">
      <w:start w:val="1"/>
      <w:numFmt w:val="bullet"/>
      <w:lvlText w:val=""/>
      <w:lvlJc w:val="left"/>
      <w:pPr>
        <w:ind w:left="2226" w:hanging="360"/>
      </w:pPr>
      <w:rPr>
        <w:rFonts w:ascii="Wingdings" w:hAnsi="Wingdings" w:hint="default"/>
      </w:rPr>
    </w:lvl>
    <w:lvl w:ilvl="3" w:tplc="100C0001" w:tentative="1">
      <w:start w:val="1"/>
      <w:numFmt w:val="bullet"/>
      <w:lvlText w:val=""/>
      <w:lvlJc w:val="left"/>
      <w:pPr>
        <w:ind w:left="2946" w:hanging="360"/>
      </w:pPr>
      <w:rPr>
        <w:rFonts w:ascii="Symbol" w:hAnsi="Symbol" w:hint="default"/>
      </w:rPr>
    </w:lvl>
    <w:lvl w:ilvl="4" w:tplc="100C0003" w:tentative="1">
      <w:start w:val="1"/>
      <w:numFmt w:val="bullet"/>
      <w:lvlText w:val="o"/>
      <w:lvlJc w:val="left"/>
      <w:pPr>
        <w:ind w:left="3666" w:hanging="360"/>
      </w:pPr>
      <w:rPr>
        <w:rFonts w:ascii="Courier New" w:hAnsi="Courier New" w:cs="Courier New" w:hint="default"/>
      </w:rPr>
    </w:lvl>
    <w:lvl w:ilvl="5" w:tplc="100C0005" w:tentative="1">
      <w:start w:val="1"/>
      <w:numFmt w:val="bullet"/>
      <w:lvlText w:val=""/>
      <w:lvlJc w:val="left"/>
      <w:pPr>
        <w:ind w:left="4386" w:hanging="360"/>
      </w:pPr>
      <w:rPr>
        <w:rFonts w:ascii="Wingdings" w:hAnsi="Wingdings" w:hint="default"/>
      </w:rPr>
    </w:lvl>
    <w:lvl w:ilvl="6" w:tplc="100C0001" w:tentative="1">
      <w:start w:val="1"/>
      <w:numFmt w:val="bullet"/>
      <w:lvlText w:val=""/>
      <w:lvlJc w:val="left"/>
      <w:pPr>
        <w:ind w:left="5106" w:hanging="360"/>
      </w:pPr>
      <w:rPr>
        <w:rFonts w:ascii="Symbol" w:hAnsi="Symbol" w:hint="default"/>
      </w:rPr>
    </w:lvl>
    <w:lvl w:ilvl="7" w:tplc="100C0003" w:tentative="1">
      <w:start w:val="1"/>
      <w:numFmt w:val="bullet"/>
      <w:lvlText w:val="o"/>
      <w:lvlJc w:val="left"/>
      <w:pPr>
        <w:ind w:left="5826" w:hanging="360"/>
      </w:pPr>
      <w:rPr>
        <w:rFonts w:ascii="Courier New" w:hAnsi="Courier New" w:cs="Courier New" w:hint="default"/>
      </w:rPr>
    </w:lvl>
    <w:lvl w:ilvl="8" w:tplc="100C0005" w:tentative="1">
      <w:start w:val="1"/>
      <w:numFmt w:val="bullet"/>
      <w:lvlText w:val=""/>
      <w:lvlJc w:val="left"/>
      <w:pPr>
        <w:ind w:left="6546" w:hanging="360"/>
      </w:pPr>
      <w:rPr>
        <w:rFonts w:ascii="Wingdings" w:hAnsi="Wingdings" w:hint="default"/>
      </w:rPr>
    </w:lvl>
  </w:abstractNum>
  <w:abstractNum w:abstractNumId="4" w15:restartNumberingAfterBreak="0">
    <w:nsid w:val="4B751A6B"/>
    <w:multiLevelType w:val="hybridMultilevel"/>
    <w:tmpl w:val="6AA01B0E"/>
    <w:lvl w:ilvl="0" w:tplc="100C000B">
      <w:start w:val="1"/>
      <w:numFmt w:val="bullet"/>
      <w:lvlText w:val=""/>
      <w:lvlJc w:val="left"/>
      <w:pPr>
        <w:ind w:left="786" w:hanging="360"/>
      </w:pPr>
      <w:rPr>
        <w:rFonts w:ascii="Wingdings" w:hAnsi="Wingdings" w:hint="default"/>
      </w:rPr>
    </w:lvl>
    <w:lvl w:ilvl="1" w:tplc="100C0003" w:tentative="1">
      <w:start w:val="1"/>
      <w:numFmt w:val="bullet"/>
      <w:lvlText w:val="o"/>
      <w:lvlJc w:val="left"/>
      <w:pPr>
        <w:ind w:left="1506" w:hanging="360"/>
      </w:pPr>
      <w:rPr>
        <w:rFonts w:ascii="Courier New" w:hAnsi="Courier New" w:cs="Courier New" w:hint="default"/>
      </w:rPr>
    </w:lvl>
    <w:lvl w:ilvl="2" w:tplc="100C0005" w:tentative="1">
      <w:start w:val="1"/>
      <w:numFmt w:val="bullet"/>
      <w:lvlText w:val=""/>
      <w:lvlJc w:val="left"/>
      <w:pPr>
        <w:ind w:left="2226" w:hanging="360"/>
      </w:pPr>
      <w:rPr>
        <w:rFonts w:ascii="Wingdings" w:hAnsi="Wingdings" w:hint="default"/>
      </w:rPr>
    </w:lvl>
    <w:lvl w:ilvl="3" w:tplc="100C0001" w:tentative="1">
      <w:start w:val="1"/>
      <w:numFmt w:val="bullet"/>
      <w:lvlText w:val=""/>
      <w:lvlJc w:val="left"/>
      <w:pPr>
        <w:ind w:left="2946" w:hanging="360"/>
      </w:pPr>
      <w:rPr>
        <w:rFonts w:ascii="Symbol" w:hAnsi="Symbol" w:hint="default"/>
      </w:rPr>
    </w:lvl>
    <w:lvl w:ilvl="4" w:tplc="100C0003" w:tentative="1">
      <w:start w:val="1"/>
      <w:numFmt w:val="bullet"/>
      <w:lvlText w:val="o"/>
      <w:lvlJc w:val="left"/>
      <w:pPr>
        <w:ind w:left="3666" w:hanging="360"/>
      </w:pPr>
      <w:rPr>
        <w:rFonts w:ascii="Courier New" w:hAnsi="Courier New" w:cs="Courier New" w:hint="default"/>
      </w:rPr>
    </w:lvl>
    <w:lvl w:ilvl="5" w:tplc="100C0005" w:tentative="1">
      <w:start w:val="1"/>
      <w:numFmt w:val="bullet"/>
      <w:lvlText w:val=""/>
      <w:lvlJc w:val="left"/>
      <w:pPr>
        <w:ind w:left="4386" w:hanging="360"/>
      </w:pPr>
      <w:rPr>
        <w:rFonts w:ascii="Wingdings" w:hAnsi="Wingdings" w:hint="default"/>
      </w:rPr>
    </w:lvl>
    <w:lvl w:ilvl="6" w:tplc="100C0001" w:tentative="1">
      <w:start w:val="1"/>
      <w:numFmt w:val="bullet"/>
      <w:lvlText w:val=""/>
      <w:lvlJc w:val="left"/>
      <w:pPr>
        <w:ind w:left="5106" w:hanging="360"/>
      </w:pPr>
      <w:rPr>
        <w:rFonts w:ascii="Symbol" w:hAnsi="Symbol" w:hint="default"/>
      </w:rPr>
    </w:lvl>
    <w:lvl w:ilvl="7" w:tplc="100C0003" w:tentative="1">
      <w:start w:val="1"/>
      <w:numFmt w:val="bullet"/>
      <w:lvlText w:val="o"/>
      <w:lvlJc w:val="left"/>
      <w:pPr>
        <w:ind w:left="5826" w:hanging="360"/>
      </w:pPr>
      <w:rPr>
        <w:rFonts w:ascii="Courier New" w:hAnsi="Courier New" w:cs="Courier New" w:hint="default"/>
      </w:rPr>
    </w:lvl>
    <w:lvl w:ilvl="8" w:tplc="100C0005" w:tentative="1">
      <w:start w:val="1"/>
      <w:numFmt w:val="bullet"/>
      <w:lvlText w:val=""/>
      <w:lvlJc w:val="left"/>
      <w:pPr>
        <w:ind w:left="6546" w:hanging="360"/>
      </w:pPr>
      <w:rPr>
        <w:rFonts w:ascii="Wingdings" w:hAnsi="Wingdings" w:hint="default"/>
      </w:rPr>
    </w:lvl>
  </w:abstractNum>
  <w:abstractNum w:abstractNumId="5" w15:restartNumberingAfterBreak="0">
    <w:nsid w:val="586322A5"/>
    <w:multiLevelType w:val="hybridMultilevel"/>
    <w:tmpl w:val="A99649A0"/>
    <w:lvl w:ilvl="0" w:tplc="100C0001">
      <w:start w:val="1"/>
      <w:numFmt w:val="bullet"/>
      <w:lvlText w:val=""/>
      <w:lvlJc w:val="left"/>
      <w:pPr>
        <w:ind w:left="786" w:hanging="360"/>
      </w:pPr>
      <w:rPr>
        <w:rFonts w:ascii="Symbol" w:hAnsi="Symbol" w:hint="default"/>
      </w:rPr>
    </w:lvl>
    <w:lvl w:ilvl="1" w:tplc="100C0003" w:tentative="1">
      <w:start w:val="1"/>
      <w:numFmt w:val="bullet"/>
      <w:lvlText w:val="o"/>
      <w:lvlJc w:val="left"/>
      <w:pPr>
        <w:ind w:left="1506" w:hanging="360"/>
      </w:pPr>
      <w:rPr>
        <w:rFonts w:ascii="Courier New" w:hAnsi="Courier New" w:cs="Courier New" w:hint="default"/>
      </w:rPr>
    </w:lvl>
    <w:lvl w:ilvl="2" w:tplc="100C0005" w:tentative="1">
      <w:start w:val="1"/>
      <w:numFmt w:val="bullet"/>
      <w:lvlText w:val=""/>
      <w:lvlJc w:val="left"/>
      <w:pPr>
        <w:ind w:left="2226" w:hanging="360"/>
      </w:pPr>
      <w:rPr>
        <w:rFonts w:ascii="Wingdings" w:hAnsi="Wingdings" w:hint="default"/>
      </w:rPr>
    </w:lvl>
    <w:lvl w:ilvl="3" w:tplc="100C0001" w:tentative="1">
      <w:start w:val="1"/>
      <w:numFmt w:val="bullet"/>
      <w:lvlText w:val=""/>
      <w:lvlJc w:val="left"/>
      <w:pPr>
        <w:ind w:left="2946" w:hanging="360"/>
      </w:pPr>
      <w:rPr>
        <w:rFonts w:ascii="Symbol" w:hAnsi="Symbol" w:hint="default"/>
      </w:rPr>
    </w:lvl>
    <w:lvl w:ilvl="4" w:tplc="100C0003" w:tentative="1">
      <w:start w:val="1"/>
      <w:numFmt w:val="bullet"/>
      <w:lvlText w:val="o"/>
      <w:lvlJc w:val="left"/>
      <w:pPr>
        <w:ind w:left="3666" w:hanging="360"/>
      </w:pPr>
      <w:rPr>
        <w:rFonts w:ascii="Courier New" w:hAnsi="Courier New" w:cs="Courier New" w:hint="default"/>
      </w:rPr>
    </w:lvl>
    <w:lvl w:ilvl="5" w:tplc="100C0005" w:tentative="1">
      <w:start w:val="1"/>
      <w:numFmt w:val="bullet"/>
      <w:lvlText w:val=""/>
      <w:lvlJc w:val="left"/>
      <w:pPr>
        <w:ind w:left="4386" w:hanging="360"/>
      </w:pPr>
      <w:rPr>
        <w:rFonts w:ascii="Wingdings" w:hAnsi="Wingdings" w:hint="default"/>
      </w:rPr>
    </w:lvl>
    <w:lvl w:ilvl="6" w:tplc="100C0001" w:tentative="1">
      <w:start w:val="1"/>
      <w:numFmt w:val="bullet"/>
      <w:lvlText w:val=""/>
      <w:lvlJc w:val="left"/>
      <w:pPr>
        <w:ind w:left="5106" w:hanging="360"/>
      </w:pPr>
      <w:rPr>
        <w:rFonts w:ascii="Symbol" w:hAnsi="Symbol" w:hint="default"/>
      </w:rPr>
    </w:lvl>
    <w:lvl w:ilvl="7" w:tplc="100C0003" w:tentative="1">
      <w:start w:val="1"/>
      <w:numFmt w:val="bullet"/>
      <w:lvlText w:val="o"/>
      <w:lvlJc w:val="left"/>
      <w:pPr>
        <w:ind w:left="5826" w:hanging="360"/>
      </w:pPr>
      <w:rPr>
        <w:rFonts w:ascii="Courier New" w:hAnsi="Courier New" w:cs="Courier New" w:hint="default"/>
      </w:rPr>
    </w:lvl>
    <w:lvl w:ilvl="8" w:tplc="100C0005" w:tentative="1">
      <w:start w:val="1"/>
      <w:numFmt w:val="bullet"/>
      <w:lvlText w:val=""/>
      <w:lvlJc w:val="left"/>
      <w:pPr>
        <w:ind w:left="6546" w:hanging="360"/>
      </w:pPr>
      <w:rPr>
        <w:rFonts w:ascii="Wingdings" w:hAnsi="Wingdings" w:hint="default"/>
      </w:rPr>
    </w:lvl>
  </w:abstractNum>
  <w:abstractNum w:abstractNumId="6" w15:restartNumberingAfterBreak="0">
    <w:nsid w:val="5E02435B"/>
    <w:multiLevelType w:val="hybridMultilevel"/>
    <w:tmpl w:val="84DA3AB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74AC35E6"/>
    <w:multiLevelType w:val="multilevel"/>
    <w:tmpl w:val="10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7"/>
  </w:num>
  <w:num w:numId="3">
    <w:abstractNumId w:val="1"/>
  </w:num>
  <w:num w:numId="4">
    <w:abstractNumId w:val="4"/>
  </w:num>
  <w:num w:numId="5">
    <w:abstractNumId w:val="2"/>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246"/>
    <w:rsid w:val="000F276D"/>
    <w:rsid w:val="000F7A68"/>
    <w:rsid w:val="00110606"/>
    <w:rsid w:val="00180791"/>
    <w:rsid w:val="00194AF7"/>
    <w:rsid w:val="001C7E4D"/>
    <w:rsid w:val="002111E1"/>
    <w:rsid w:val="00215737"/>
    <w:rsid w:val="002D149F"/>
    <w:rsid w:val="002D5801"/>
    <w:rsid w:val="00312764"/>
    <w:rsid w:val="0032037C"/>
    <w:rsid w:val="00354791"/>
    <w:rsid w:val="00374BFF"/>
    <w:rsid w:val="00376268"/>
    <w:rsid w:val="00384D8F"/>
    <w:rsid w:val="003F3C85"/>
    <w:rsid w:val="004045ED"/>
    <w:rsid w:val="0041094E"/>
    <w:rsid w:val="004158E3"/>
    <w:rsid w:val="0043050A"/>
    <w:rsid w:val="0043136F"/>
    <w:rsid w:val="00443267"/>
    <w:rsid w:val="00460D66"/>
    <w:rsid w:val="00473722"/>
    <w:rsid w:val="0048498B"/>
    <w:rsid w:val="00486590"/>
    <w:rsid w:val="00492B2F"/>
    <w:rsid w:val="004A2AF5"/>
    <w:rsid w:val="004F64F0"/>
    <w:rsid w:val="00552328"/>
    <w:rsid w:val="00572B76"/>
    <w:rsid w:val="005C57BC"/>
    <w:rsid w:val="006041DA"/>
    <w:rsid w:val="00604692"/>
    <w:rsid w:val="0067605E"/>
    <w:rsid w:val="00684B6F"/>
    <w:rsid w:val="006B2B67"/>
    <w:rsid w:val="006D607D"/>
    <w:rsid w:val="00724DAD"/>
    <w:rsid w:val="00752246"/>
    <w:rsid w:val="00772E14"/>
    <w:rsid w:val="007A0871"/>
    <w:rsid w:val="007C6753"/>
    <w:rsid w:val="007D302A"/>
    <w:rsid w:val="0088253B"/>
    <w:rsid w:val="00886BB9"/>
    <w:rsid w:val="008A0187"/>
    <w:rsid w:val="008F1E70"/>
    <w:rsid w:val="009B76A3"/>
    <w:rsid w:val="00AA4EAB"/>
    <w:rsid w:val="00AE4021"/>
    <w:rsid w:val="00B5163B"/>
    <w:rsid w:val="00B55CBD"/>
    <w:rsid w:val="00BB13FC"/>
    <w:rsid w:val="00BE7892"/>
    <w:rsid w:val="00C249B6"/>
    <w:rsid w:val="00C85997"/>
    <w:rsid w:val="00C85C53"/>
    <w:rsid w:val="00CA6093"/>
    <w:rsid w:val="00CE6E2F"/>
    <w:rsid w:val="00CF2CDB"/>
    <w:rsid w:val="00D16CF1"/>
    <w:rsid w:val="00D2449F"/>
    <w:rsid w:val="00D5527A"/>
    <w:rsid w:val="00D80866"/>
    <w:rsid w:val="00D949EF"/>
    <w:rsid w:val="00D94CDF"/>
    <w:rsid w:val="00DF07A5"/>
    <w:rsid w:val="00E04653"/>
    <w:rsid w:val="00E232F6"/>
    <w:rsid w:val="00E767B8"/>
    <w:rsid w:val="00E83472"/>
    <w:rsid w:val="00E93FC2"/>
    <w:rsid w:val="00EA3558"/>
    <w:rsid w:val="00EC109D"/>
    <w:rsid w:val="00EC1E4F"/>
    <w:rsid w:val="00EF0659"/>
    <w:rsid w:val="00F2393B"/>
    <w:rsid w:val="00F35C44"/>
    <w:rsid w:val="00F60EBA"/>
    <w:rsid w:val="00F911F1"/>
    <w:rsid w:val="00FC3F97"/>
    <w:rsid w:val="00FE4BA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44C3AF2"/>
  <w15:docId w15:val="{50A86724-0E03-4801-B9CB-D88BEF57D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449F"/>
    <w:pPr>
      <w:spacing w:after="200" w:line="276" w:lineRule="auto"/>
    </w:pPr>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752246"/>
    <w:pPr>
      <w:spacing w:after="0" w:line="240" w:lineRule="auto"/>
    </w:pPr>
    <w:rPr>
      <w:rFonts w:ascii="Times New Roman" w:eastAsia="Times New Roman" w:hAnsi="Times New Roman" w:cs="Times New Roman"/>
      <w:sz w:val="24"/>
      <w:szCs w:val="24"/>
      <w:lang w:val="fr-CH" w:eastAsia="fr-CH"/>
    </w:rPr>
  </w:style>
  <w:style w:type="paragraph" w:styleId="Paragraphedeliste">
    <w:name w:val="List Paragraph"/>
    <w:basedOn w:val="Normal"/>
    <w:uiPriority w:val="34"/>
    <w:qFormat/>
    <w:rsid w:val="00752246"/>
    <w:pPr>
      <w:ind w:left="720"/>
      <w:contextualSpacing/>
    </w:pPr>
  </w:style>
  <w:style w:type="paragraph" w:styleId="Notedebasdepage">
    <w:name w:val="footnote text"/>
    <w:basedOn w:val="Normal"/>
    <w:link w:val="NotedebasdepageCar"/>
    <w:uiPriority w:val="99"/>
    <w:semiHidden/>
    <w:unhideWhenUsed/>
    <w:rsid w:val="0075224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52246"/>
    <w:rPr>
      <w:sz w:val="20"/>
      <w:szCs w:val="20"/>
      <w:lang w:val="en-US"/>
    </w:rPr>
  </w:style>
  <w:style w:type="character" w:styleId="Appelnotedebasdep">
    <w:name w:val="footnote reference"/>
    <w:basedOn w:val="Policepardfaut"/>
    <w:uiPriority w:val="99"/>
    <w:semiHidden/>
    <w:unhideWhenUsed/>
    <w:rsid w:val="00752246"/>
    <w:rPr>
      <w:vertAlign w:val="superscript"/>
    </w:rPr>
  </w:style>
  <w:style w:type="character" w:styleId="Lienhypertexte">
    <w:name w:val="Hyperlink"/>
    <w:basedOn w:val="Policepardfaut"/>
    <w:uiPriority w:val="99"/>
    <w:unhideWhenUsed/>
    <w:rsid w:val="004A2AF5"/>
    <w:rPr>
      <w:color w:val="0563C1" w:themeColor="hyperlink"/>
      <w:u w:val="single"/>
    </w:rPr>
  </w:style>
  <w:style w:type="table" w:styleId="Grilledutableau">
    <w:name w:val="Table Grid"/>
    <w:basedOn w:val="TableauNormal"/>
    <w:uiPriority w:val="39"/>
    <w:rsid w:val="00E83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80866"/>
    <w:pPr>
      <w:tabs>
        <w:tab w:val="center" w:pos="4536"/>
        <w:tab w:val="right" w:pos="9072"/>
      </w:tabs>
      <w:spacing w:after="0" w:line="240" w:lineRule="auto"/>
    </w:pPr>
  </w:style>
  <w:style w:type="character" w:customStyle="1" w:styleId="En-tteCar">
    <w:name w:val="En-tête Car"/>
    <w:basedOn w:val="Policepardfaut"/>
    <w:link w:val="En-tte"/>
    <w:uiPriority w:val="99"/>
    <w:rsid w:val="00D80866"/>
    <w:rPr>
      <w:lang w:val="en-US"/>
    </w:rPr>
  </w:style>
  <w:style w:type="paragraph" w:styleId="Pieddepage">
    <w:name w:val="footer"/>
    <w:basedOn w:val="Normal"/>
    <w:link w:val="PieddepageCar"/>
    <w:uiPriority w:val="99"/>
    <w:unhideWhenUsed/>
    <w:rsid w:val="00D8086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80866"/>
    <w:rPr>
      <w:lang w:val="en-US"/>
    </w:rPr>
  </w:style>
  <w:style w:type="paragraph" w:styleId="Textedebulles">
    <w:name w:val="Balloon Text"/>
    <w:basedOn w:val="Normal"/>
    <w:link w:val="TextedebullesCar"/>
    <w:uiPriority w:val="99"/>
    <w:semiHidden/>
    <w:unhideWhenUsed/>
    <w:rsid w:val="007C675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C6753"/>
    <w:rPr>
      <w:rFonts w:ascii="Tahoma" w:hAnsi="Tahoma" w:cs="Tahoma"/>
      <w:sz w:val="16"/>
      <w:szCs w:val="16"/>
      <w:lang w:val="en-US"/>
    </w:rPr>
  </w:style>
  <w:style w:type="character" w:styleId="Marquedecommentaire">
    <w:name w:val="annotation reference"/>
    <w:basedOn w:val="Policepardfaut"/>
    <w:uiPriority w:val="99"/>
    <w:semiHidden/>
    <w:unhideWhenUsed/>
    <w:rsid w:val="007C6753"/>
    <w:rPr>
      <w:sz w:val="16"/>
      <w:szCs w:val="16"/>
    </w:rPr>
  </w:style>
  <w:style w:type="paragraph" w:styleId="Commentaire">
    <w:name w:val="annotation text"/>
    <w:basedOn w:val="Normal"/>
    <w:link w:val="CommentaireCar"/>
    <w:uiPriority w:val="99"/>
    <w:semiHidden/>
    <w:unhideWhenUsed/>
    <w:rsid w:val="007C6753"/>
    <w:pPr>
      <w:spacing w:line="240" w:lineRule="auto"/>
    </w:pPr>
    <w:rPr>
      <w:sz w:val="20"/>
      <w:szCs w:val="20"/>
    </w:rPr>
  </w:style>
  <w:style w:type="character" w:customStyle="1" w:styleId="CommentaireCar">
    <w:name w:val="Commentaire Car"/>
    <w:basedOn w:val="Policepardfaut"/>
    <w:link w:val="Commentaire"/>
    <w:uiPriority w:val="99"/>
    <w:semiHidden/>
    <w:rsid w:val="007C6753"/>
    <w:rPr>
      <w:sz w:val="20"/>
      <w:szCs w:val="20"/>
      <w:lang w:val="en-US"/>
    </w:rPr>
  </w:style>
  <w:style w:type="paragraph" w:styleId="Objetducommentaire">
    <w:name w:val="annotation subject"/>
    <w:basedOn w:val="Commentaire"/>
    <w:next w:val="Commentaire"/>
    <w:link w:val="ObjetducommentaireCar"/>
    <w:uiPriority w:val="99"/>
    <w:semiHidden/>
    <w:unhideWhenUsed/>
    <w:rsid w:val="007C6753"/>
    <w:rPr>
      <w:b/>
      <w:bCs/>
    </w:rPr>
  </w:style>
  <w:style w:type="character" w:customStyle="1" w:styleId="ObjetducommentaireCar">
    <w:name w:val="Objet du commentaire Car"/>
    <w:basedOn w:val="CommentaireCar"/>
    <w:link w:val="Objetducommentaire"/>
    <w:uiPriority w:val="99"/>
    <w:semiHidden/>
    <w:rsid w:val="007C6753"/>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E820A7-11AD-4587-A646-EAD870EB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1047</Words>
  <Characters>5760</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CHUV | Centre hospitalier universitaire vaudois</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Matthias Lüthi</dc:creator>
  <cp:lastModifiedBy>Teike Luethi Fabienne</cp:lastModifiedBy>
  <cp:revision>9</cp:revision>
  <cp:lastPrinted>2020-01-30T10:17:00Z</cp:lastPrinted>
  <dcterms:created xsi:type="dcterms:W3CDTF">2020-01-31T09:04:00Z</dcterms:created>
  <dcterms:modified xsi:type="dcterms:W3CDTF">2020-02-02T19:10:00Z</dcterms:modified>
</cp:coreProperties>
</file>